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1B65" w14:textId="77777777" w:rsidR="005908B5" w:rsidRDefault="005908B5" w:rsidP="005908B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bdr w:val="none" w:sz="0" w:space="0" w:color="auto" w:frame="1"/>
        </w:rPr>
        <w:t>Hello:</w:t>
      </w:r>
    </w:p>
    <w:p w14:paraId="1E59EEC0" w14:textId="77777777" w:rsidR="005908B5" w:rsidRDefault="005908B5" w:rsidP="005908B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bdr w:val="none" w:sz="0" w:space="0" w:color="auto" w:frame="1"/>
        </w:rPr>
        <w:t> </w:t>
      </w:r>
    </w:p>
    <w:p w14:paraId="7B290C4B" w14:textId="77777777" w:rsidR="005908B5" w:rsidRDefault="005908B5" w:rsidP="005908B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bdr w:val="none" w:sz="0" w:space="0" w:color="auto" w:frame="1"/>
        </w:rPr>
        <w:t xml:space="preserve">As of today, our SORA collection of decodable </w:t>
      </w:r>
      <w:proofErr w:type="spellStart"/>
      <w:r>
        <w:rPr>
          <w:color w:val="000000"/>
          <w:bdr w:val="none" w:sz="0" w:space="0" w:color="auto" w:frame="1"/>
        </w:rPr>
        <w:t>ebooks</w:t>
      </w:r>
      <w:proofErr w:type="spellEnd"/>
      <w:r>
        <w:rPr>
          <w:color w:val="000000"/>
          <w:bdr w:val="none" w:sz="0" w:space="0" w:color="auto" w:frame="1"/>
        </w:rPr>
        <w:t xml:space="preserve"> is now at 340</w:t>
      </w:r>
      <w:proofErr w:type="gramStart"/>
      <w:r>
        <w:rPr>
          <w:color w:val="000000"/>
          <w:bdr w:val="none" w:sz="0" w:space="0" w:color="auto" w:frame="1"/>
        </w:rPr>
        <w:t>+  Below</w:t>
      </w:r>
      <w:proofErr w:type="gramEnd"/>
      <w:r>
        <w:rPr>
          <w:color w:val="000000"/>
          <w:bdr w:val="none" w:sz="0" w:space="0" w:color="auto" w:frame="1"/>
        </w:rPr>
        <w:t xml:space="preserve"> is a screen shot of what the ribbon (collection) containing Supersonic Phonics, Jump! Decodables &amp; My Decodable Readers looks like in SORA when you click on the </w:t>
      </w:r>
      <w:proofErr w:type="gramStart"/>
      <w:r>
        <w:rPr>
          <w:color w:val="000000"/>
          <w:bdr w:val="none" w:sz="0" w:space="0" w:color="auto" w:frame="1"/>
        </w:rPr>
        <w:t>binoculars</w:t>
      </w:r>
      <w:proofErr w:type="gramEnd"/>
      <w:r>
        <w:rPr>
          <w:color w:val="000000"/>
          <w:bdr w:val="none" w:sz="0" w:space="0" w:color="auto" w:frame="1"/>
        </w:rPr>
        <w:t xml:space="preserve"> icon to "Explore.”  You can also search by typing in the </w:t>
      </w:r>
      <w:proofErr w:type="gramStart"/>
      <w:r>
        <w:rPr>
          <w:color w:val="000000"/>
          <w:bdr w:val="none" w:sz="0" w:space="0" w:color="auto" w:frame="1"/>
        </w:rPr>
        <w:t>particular series</w:t>
      </w:r>
      <w:proofErr w:type="gramEnd"/>
      <w:r>
        <w:rPr>
          <w:color w:val="000000"/>
          <w:bdr w:val="none" w:sz="0" w:space="0" w:color="auto" w:frame="1"/>
        </w:rPr>
        <w:t xml:space="preserve"> you are interested in.</w:t>
      </w:r>
    </w:p>
    <w:p w14:paraId="70C9A390" w14:textId="77777777" w:rsidR="005908B5" w:rsidRDefault="005908B5" w:rsidP="005908B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bdr w:val="none" w:sz="0" w:space="0" w:color="auto" w:frame="1"/>
        </w:rPr>
        <w:t> </w:t>
      </w:r>
    </w:p>
    <w:p w14:paraId="0294B125" w14:textId="77777777" w:rsidR="005908B5" w:rsidRDefault="005908B5" w:rsidP="005908B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EDB0547" wp14:editId="3366816F">
            <wp:extent cx="4643755" cy="1735455"/>
            <wp:effectExtent l="0" t="0" r="4445" b="0"/>
            <wp:docPr id="8" name="Picture 8" descr="A group of children's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oup of children's book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C863A" w14:textId="77777777" w:rsidR="005908B5" w:rsidRDefault="005908B5" w:rsidP="005908B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bdr w:val="none" w:sz="0" w:space="0" w:color="auto" w:frame="1"/>
        </w:rPr>
        <w:t> </w:t>
      </w:r>
    </w:p>
    <w:p w14:paraId="019611E1" w14:textId="77777777" w:rsidR="005908B5" w:rsidRDefault="005908B5" w:rsidP="005908B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bdr w:val="none" w:sz="0" w:space="0" w:color="auto" w:frame="1"/>
        </w:rPr>
        <w:t xml:space="preserve">Below is a link to information I just posted to learn71 about LRC print decodable books (including </w:t>
      </w:r>
      <w:proofErr w:type="spellStart"/>
      <w:r>
        <w:rPr>
          <w:color w:val="000000"/>
          <w:bdr w:val="none" w:sz="0" w:space="0" w:color="auto" w:frame="1"/>
        </w:rPr>
        <w:t>TwERL</w:t>
      </w:r>
      <w:proofErr w:type="spellEnd"/>
      <w:r>
        <w:rPr>
          <w:color w:val="000000"/>
          <w:bdr w:val="none" w:sz="0" w:space="0" w:color="auto" w:frame="1"/>
        </w:rPr>
        <w:t xml:space="preserve"> Phonics and Tween Emergent Readers for Intermediate </w:t>
      </w:r>
      <w:proofErr w:type="gramStart"/>
      <w:r>
        <w:rPr>
          <w:color w:val="000000"/>
          <w:bdr w:val="none" w:sz="0" w:space="0" w:color="auto" w:frame="1"/>
        </w:rPr>
        <w:t>students)  as</w:t>
      </w:r>
      <w:proofErr w:type="gramEnd"/>
      <w:r>
        <w:rPr>
          <w:color w:val="000000"/>
          <w:bdr w:val="none" w:sz="0" w:space="0" w:color="auto" w:frame="1"/>
        </w:rPr>
        <w:t xml:space="preserve"> well as the </w:t>
      </w:r>
      <w:proofErr w:type="spellStart"/>
      <w:r>
        <w:rPr>
          <w:color w:val="000000"/>
          <w:bdr w:val="none" w:sz="0" w:space="0" w:color="auto" w:frame="1"/>
        </w:rPr>
        <w:t>ebook</w:t>
      </w:r>
      <w:proofErr w:type="spellEnd"/>
      <w:r>
        <w:rPr>
          <w:color w:val="000000"/>
          <w:bdr w:val="none" w:sz="0" w:space="0" w:color="auto" w:frame="1"/>
        </w:rPr>
        <w:t xml:space="preserve"> decodable readers in Sora.  Links to the </w:t>
      </w:r>
      <w:r>
        <w:rPr>
          <w:b/>
          <w:bCs/>
          <w:color w:val="7030A0"/>
          <w:bdr w:val="none" w:sz="0" w:space="0" w:color="auto" w:frame="1"/>
        </w:rPr>
        <w:t>progression charts for the various series</w:t>
      </w:r>
      <w:r>
        <w:rPr>
          <w:color w:val="000000"/>
          <w:bdr w:val="none" w:sz="0" w:space="0" w:color="auto" w:frame="1"/>
        </w:rPr>
        <w:t> provided will help you determine which titles fit your individual students the best.</w:t>
      </w:r>
    </w:p>
    <w:p w14:paraId="75388EB2" w14:textId="77777777" w:rsidR="005908B5" w:rsidRDefault="005908B5" w:rsidP="005908B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bdr w:val="none" w:sz="0" w:space="0" w:color="auto" w:frame="1"/>
        </w:rPr>
        <w:t> </w:t>
      </w:r>
    </w:p>
    <w:p w14:paraId="15C73815" w14:textId="77777777" w:rsidR="005908B5" w:rsidRDefault="005908B5" w:rsidP="005908B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5" w:tgtFrame="_blank" w:tooltip="Original URL: https://learn71.ca/lrc-reading-resources/. Click or tap if you trust this link." w:history="1">
        <w:r>
          <w:rPr>
            <w:rStyle w:val="Hyperlink"/>
            <w:bdr w:val="none" w:sz="0" w:space="0" w:color="auto" w:frame="1"/>
          </w:rPr>
          <w:t>https://learn71.ca/lrc-reading-resources/</w:t>
        </w:r>
      </w:hyperlink>
    </w:p>
    <w:p w14:paraId="16BF2E8F" w14:textId="77777777" w:rsidR="005908B5" w:rsidRDefault="005908B5" w:rsidP="005908B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bdr w:val="none" w:sz="0" w:space="0" w:color="auto" w:frame="1"/>
        </w:rPr>
        <w:t> </w:t>
      </w:r>
    </w:p>
    <w:p w14:paraId="3F69EEE1" w14:textId="77777777" w:rsidR="005908B5" w:rsidRDefault="005908B5" w:rsidP="005908B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bdr w:val="none" w:sz="0" w:space="0" w:color="auto" w:frame="1"/>
        </w:rPr>
        <w:t>Yes, Nides parents and students across the province have access to these digital titles in Sora.  Enjoy!</w:t>
      </w:r>
    </w:p>
    <w:p w14:paraId="5DFDF9CA" w14:textId="77777777" w:rsidR="005908B5" w:rsidRDefault="005908B5" w:rsidP="005908B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bdr w:val="none" w:sz="0" w:space="0" w:color="auto" w:frame="1"/>
        </w:rPr>
        <w:t> </w:t>
      </w:r>
    </w:p>
    <w:p w14:paraId="7364A23B" w14:textId="77777777" w:rsidR="005908B5" w:rsidRDefault="005908B5" w:rsidP="005908B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bdr w:val="none" w:sz="0" w:space="0" w:color="auto" w:frame="1"/>
        </w:rPr>
        <w:t>Joan</w:t>
      </w:r>
    </w:p>
    <w:p w14:paraId="76B0A831" w14:textId="77777777" w:rsidR="005908B5" w:rsidRDefault="005908B5" w:rsidP="005908B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color w:val="000000"/>
          <w:bdr w:val="none" w:sz="0" w:space="0" w:color="auto" w:frame="1"/>
        </w:rPr>
        <w:t> </w:t>
      </w:r>
    </w:p>
    <w:p w14:paraId="4B6DC377" w14:textId="77777777" w:rsidR="00EA6334" w:rsidRDefault="00EA6334"/>
    <w:sectPr w:rsidR="00EA63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B5"/>
    <w:rsid w:val="005908B5"/>
    <w:rsid w:val="00EA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28E6"/>
  <w15:chartTrackingRefBased/>
  <w15:docId w15:val="{F5B1256C-49D0-4253-9337-6FC2C7C1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9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5908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n01.safelinks.protection.outlook.com/?url=https%3A%2F%2Flearn71.ca%2Flrc-reading-resources%2F&amp;data=05%7C02%7CJoan.Pearce%40sd71.bc.ca%7C24c20f8c99b3441dc6ac08dcdcdebb4e%7C8a33c0abdc5a486195746c1f01277d1c%7C0%7C0%7C638628096428030916%7CUnknown%7CTWFpbGZsb3d8eyJWIjoiMC4wLjAwMDAiLCJQIjoiV2luMzIiLCJBTiI6Ik1haWwiLCJXVCI6Mn0%3D%7C0%7C%7C%7C&amp;sdata=KoqjHkxQqyAQJxTt0GkZhUxYs7BvQfM5%2FiFv4rlnMFY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SD71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Pearce</dc:creator>
  <cp:keywords/>
  <dc:description/>
  <cp:lastModifiedBy>Joan Pearce</cp:lastModifiedBy>
  <cp:revision>1</cp:revision>
  <dcterms:created xsi:type="dcterms:W3CDTF">2024-09-24T21:25:00Z</dcterms:created>
  <dcterms:modified xsi:type="dcterms:W3CDTF">2024-09-24T21:26:00Z</dcterms:modified>
</cp:coreProperties>
</file>