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55E" w:rsidRDefault="0056755E">
      <w:pPr>
        <w:rPr>
          <w:lang w:val="en-CA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-657225</wp:posOffset>
            </wp:positionV>
            <wp:extent cx="1685925" cy="1913827"/>
            <wp:effectExtent l="19050" t="0" r="9525" b="0"/>
            <wp:wrapNone/>
            <wp:docPr id="2" name="Picture 2" descr="question_mark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estion_marks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338" cy="1915431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56755E" w:rsidRDefault="0056755E">
      <w:pPr>
        <w:rPr>
          <w:lang w:val="en-CA"/>
        </w:rPr>
      </w:pPr>
    </w:p>
    <w:p w:rsidR="0056755E" w:rsidRDefault="0056755E">
      <w:pPr>
        <w:rPr>
          <w:lang w:val="en-CA"/>
        </w:rPr>
      </w:pPr>
    </w:p>
    <w:p w:rsidR="0056755E" w:rsidRDefault="0056755E">
      <w:pPr>
        <w:rPr>
          <w:lang w:val="en-CA"/>
        </w:rPr>
      </w:pPr>
    </w:p>
    <w:p w:rsidR="00CC24D4" w:rsidRDefault="0056755E">
      <w:pPr>
        <w:rPr>
          <w:lang w:val="en-CA"/>
        </w:rPr>
      </w:pPr>
      <w:r>
        <w:rPr>
          <w:b/>
          <w:lang w:val="en-CA"/>
        </w:rPr>
        <w:t>S</w:t>
      </w:r>
      <w:r w:rsidR="00B23457" w:rsidRPr="0056755E">
        <w:rPr>
          <w:b/>
          <w:lang w:val="en-CA"/>
        </w:rPr>
        <w:t>trategy</w:t>
      </w:r>
      <w:r w:rsidR="00B23457">
        <w:rPr>
          <w:lang w:val="en-CA"/>
        </w:rPr>
        <w:t>:</w:t>
      </w:r>
      <w:r w:rsidR="00CB516C">
        <w:rPr>
          <w:lang w:val="en-CA"/>
        </w:rPr>
        <w:tab/>
        <w:t>Asking Questions</w:t>
      </w:r>
      <w:r w:rsidR="00B23457">
        <w:rPr>
          <w:lang w:val="en-CA"/>
        </w:rPr>
        <w:t xml:space="preserve">  </w:t>
      </w:r>
    </w:p>
    <w:p w:rsidR="00B23457" w:rsidRDefault="00B23457">
      <w:pPr>
        <w:rPr>
          <w:lang w:val="en-CA"/>
        </w:rPr>
      </w:pPr>
      <w:r w:rsidRPr="0056755E">
        <w:rPr>
          <w:b/>
          <w:lang w:val="en-CA"/>
        </w:rPr>
        <w:t>Submitted by</w:t>
      </w:r>
      <w:r>
        <w:rPr>
          <w:lang w:val="en-CA"/>
        </w:rPr>
        <w:t xml:space="preserve">: </w:t>
      </w:r>
      <w:r w:rsidR="00CB516C">
        <w:rPr>
          <w:lang w:val="en-CA"/>
        </w:rPr>
        <w:tab/>
        <w:t xml:space="preserve">Jane </w:t>
      </w:r>
      <w:r w:rsidR="008B513F">
        <w:rPr>
          <w:lang w:val="en-CA"/>
        </w:rPr>
        <w:t xml:space="preserve">Dunnett </w:t>
      </w:r>
      <w:r w:rsidR="00CB516C">
        <w:rPr>
          <w:lang w:val="en-CA"/>
        </w:rPr>
        <w:t xml:space="preserve">and Patricia </w:t>
      </w:r>
      <w:r w:rsidR="008B513F">
        <w:rPr>
          <w:lang w:val="en-CA"/>
        </w:rPr>
        <w:t>Hart</w:t>
      </w:r>
    </w:p>
    <w:p w:rsidR="00B23457" w:rsidRDefault="00B23457">
      <w:pPr>
        <w:rPr>
          <w:lang w:val="en-CA"/>
        </w:rPr>
      </w:pPr>
      <w:r w:rsidRPr="0056755E">
        <w:rPr>
          <w:b/>
          <w:lang w:val="en-CA"/>
        </w:rPr>
        <w:t>Learning Intention</w:t>
      </w:r>
      <w:r>
        <w:rPr>
          <w:lang w:val="en-CA"/>
        </w:rPr>
        <w:t>:</w:t>
      </w:r>
      <w:r w:rsidR="00CB516C">
        <w:rPr>
          <w:lang w:val="en-CA"/>
        </w:rPr>
        <w:tab/>
        <w:t xml:space="preserve">Build on comprehension skills by developing better questioning strategies </w:t>
      </w:r>
    </w:p>
    <w:p w:rsidR="00B23457" w:rsidRPr="009B4CA4" w:rsidRDefault="00B23457" w:rsidP="009B4CA4">
      <w:pPr>
        <w:ind w:left="1440" w:hanging="1440"/>
        <w:rPr>
          <w:lang w:val="en-CA"/>
        </w:rPr>
      </w:pPr>
      <w:r w:rsidRPr="0056755E">
        <w:rPr>
          <w:b/>
          <w:lang w:val="en-CA"/>
        </w:rPr>
        <w:t>Resources</w:t>
      </w:r>
      <w:r>
        <w:rPr>
          <w:lang w:val="en-CA"/>
        </w:rPr>
        <w:t>:</w:t>
      </w:r>
      <w:r w:rsidR="00CB516C">
        <w:rPr>
          <w:lang w:val="en-CA"/>
        </w:rPr>
        <w:tab/>
        <w:t>Song ly</w:t>
      </w:r>
      <w:r w:rsidR="002231DE">
        <w:rPr>
          <w:lang w:val="en-CA"/>
        </w:rPr>
        <w:t>rics, song (audio-cd player or I</w:t>
      </w:r>
      <w:r w:rsidR="00CB516C">
        <w:rPr>
          <w:lang w:val="en-CA"/>
        </w:rPr>
        <w:t>pod), video</w:t>
      </w:r>
      <w:r w:rsidR="009B4CA4">
        <w:rPr>
          <w:lang w:val="en-CA"/>
        </w:rPr>
        <w:t xml:space="preserve">.  Song chosen was </w:t>
      </w:r>
      <w:r w:rsidR="009B4CA4">
        <w:rPr>
          <w:i/>
          <w:lang w:val="en-CA"/>
        </w:rPr>
        <w:t>Seasons of Love (</w:t>
      </w:r>
      <w:r w:rsidR="009B4CA4" w:rsidRPr="009B4CA4">
        <w:rPr>
          <w:lang w:val="en-CA"/>
        </w:rPr>
        <w:t>from</w:t>
      </w:r>
      <w:r w:rsidR="009B4CA4">
        <w:rPr>
          <w:i/>
          <w:lang w:val="en-CA"/>
        </w:rPr>
        <w:t xml:space="preserve"> </w:t>
      </w:r>
      <w:r w:rsidR="009B4CA4" w:rsidRPr="009B4CA4">
        <w:rPr>
          <w:lang w:val="en-CA"/>
        </w:rPr>
        <w:t>Musical</w:t>
      </w:r>
      <w:r w:rsidR="009B4CA4">
        <w:rPr>
          <w:i/>
          <w:lang w:val="en-CA"/>
        </w:rPr>
        <w:t xml:space="preserve"> Rent)</w:t>
      </w:r>
      <w:r w:rsidR="009B4CA4">
        <w:rPr>
          <w:lang w:val="en-CA"/>
        </w:rPr>
        <w:t xml:space="preserve"> appropriate for grade 6 and older</w:t>
      </w:r>
    </w:p>
    <w:p w:rsidR="00CB516C" w:rsidRDefault="00B23457">
      <w:pPr>
        <w:rPr>
          <w:lang w:val="en-CA"/>
        </w:rPr>
      </w:pPr>
      <w:r w:rsidRPr="0056755E">
        <w:rPr>
          <w:b/>
          <w:lang w:val="en-CA"/>
        </w:rPr>
        <w:t>Activity/Lesson</w:t>
      </w:r>
      <w:r>
        <w:rPr>
          <w:lang w:val="en-CA"/>
        </w:rPr>
        <w:t>:</w:t>
      </w:r>
      <w:r w:rsidR="00CB516C">
        <w:rPr>
          <w:lang w:val="en-CA"/>
        </w:rPr>
        <w:tab/>
      </w:r>
    </w:p>
    <w:p w:rsidR="00CB516C" w:rsidRDefault="00CB516C" w:rsidP="00CB516C">
      <w:pPr>
        <w:ind w:left="720"/>
        <w:rPr>
          <w:lang w:val="en-CA"/>
        </w:rPr>
      </w:pPr>
      <w:r>
        <w:rPr>
          <w:lang w:val="en-CA"/>
        </w:rPr>
        <w:t>1). Present lyrics without telling the students it is a song, (may be re</w:t>
      </w:r>
      <w:r w:rsidR="00263962">
        <w:rPr>
          <w:lang w:val="en-CA"/>
        </w:rPr>
        <w:t>vised</w:t>
      </w:r>
      <w:r>
        <w:rPr>
          <w:lang w:val="en-CA"/>
        </w:rPr>
        <w:t>)</w:t>
      </w:r>
      <w:r w:rsidR="00263962">
        <w:rPr>
          <w:lang w:val="en-CA"/>
        </w:rPr>
        <w:t xml:space="preserve"> </w:t>
      </w:r>
      <w:r>
        <w:rPr>
          <w:lang w:val="en-CA"/>
        </w:rPr>
        <w:t>to students to read     over and generate questions</w:t>
      </w:r>
    </w:p>
    <w:p w:rsidR="00CB516C" w:rsidRDefault="00CB516C" w:rsidP="00A22646">
      <w:pPr>
        <w:ind w:left="720"/>
        <w:rPr>
          <w:lang w:val="en-CA"/>
        </w:rPr>
      </w:pPr>
      <w:r>
        <w:rPr>
          <w:lang w:val="en-CA"/>
        </w:rPr>
        <w:t>2).Use “question trekking” (p</w:t>
      </w:r>
      <w:r w:rsidR="00263962">
        <w:rPr>
          <w:lang w:val="en-CA"/>
        </w:rPr>
        <w:t xml:space="preserve">. </w:t>
      </w:r>
      <w:r>
        <w:rPr>
          <w:lang w:val="en-CA"/>
        </w:rPr>
        <w:t xml:space="preserve">50 </w:t>
      </w:r>
      <w:r w:rsidRPr="00CB516C">
        <w:rPr>
          <w:u w:val="single"/>
          <w:lang w:val="en-CA"/>
        </w:rPr>
        <w:t xml:space="preserve">Q </w:t>
      </w:r>
      <w:r w:rsidRPr="00823E0C">
        <w:rPr>
          <w:u w:val="single"/>
          <w:lang w:val="en-CA"/>
        </w:rPr>
        <w:t>Tasks</w:t>
      </w:r>
      <w:r w:rsidR="00263962" w:rsidRPr="00823E0C">
        <w:rPr>
          <w:lang w:val="en-CA"/>
        </w:rPr>
        <w:t xml:space="preserve"> </w:t>
      </w:r>
      <w:hyperlink r:id="rId5" w:history="1">
        <w:r w:rsidR="00823E0C">
          <w:rPr>
            <w:rStyle w:val="Hyperlink"/>
            <w:color w:val="auto"/>
          </w:rPr>
          <w:t>: How to Empower Students to Ask Questions and Care About A</w:t>
        </w:r>
        <w:r w:rsidR="00263962" w:rsidRPr="00823E0C">
          <w:rPr>
            <w:rStyle w:val="Hyperlink"/>
            <w:color w:val="auto"/>
          </w:rPr>
          <w:t>nswers. Koechlin, Carol. Pembroke Publishers, 2006.</w:t>
        </w:r>
      </w:hyperlink>
      <w:r w:rsidRPr="00263962">
        <w:rPr>
          <w:lang w:val="en-CA"/>
        </w:rPr>
        <w:t xml:space="preserve">) </w:t>
      </w:r>
      <w:r>
        <w:rPr>
          <w:lang w:val="en-CA"/>
        </w:rPr>
        <w:t>as a framework to record questions.</w:t>
      </w:r>
      <w:r w:rsidR="00A22646">
        <w:rPr>
          <w:lang w:val="en-CA"/>
        </w:rPr>
        <w:t xml:space="preserve">  What are good questions? </w:t>
      </w:r>
      <w:r w:rsidR="000F658D">
        <w:rPr>
          <w:lang w:val="en-CA"/>
        </w:rPr>
        <w:t>(See Graphic organizer below).</w:t>
      </w:r>
    </w:p>
    <w:p w:rsidR="00CB516C" w:rsidRDefault="00CB516C">
      <w:pPr>
        <w:rPr>
          <w:lang w:val="en-CA"/>
        </w:rPr>
      </w:pPr>
      <w:r>
        <w:rPr>
          <w:lang w:val="en-CA"/>
        </w:rPr>
        <w:tab/>
        <w:t>3). Share what question</w:t>
      </w:r>
      <w:r w:rsidR="00263962">
        <w:rPr>
          <w:lang w:val="en-CA"/>
        </w:rPr>
        <w:t>s they formulated.  Ask them, “C</w:t>
      </w:r>
      <w:r>
        <w:rPr>
          <w:lang w:val="en-CA"/>
        </w:rPr>
        <w:t>an those questions be answered here?”</w:t>
      </w:r>
    </w:p>
    <w:p w:rsidR="00CB516C" w:rsidRDefault="00CB516C">
      <w:pPr>
        <w:rPr>
          <w:lang w:val="en-CA"/>
        </w:rPr>
      </w:pPr>
      <w:r>
        <w:rPr>
          <w:lang w:val="en-CA"/>
        </w:rPr>
        <w:tab/>
        <w:t>4). Discuss that if the questions can’t be answered, do we need more information?</w:t>
      </w:r>
    </w:p>
    <w:p w:rsidR="00CB516C" w:rsidRDefault="00CB516C" w:rsidP="00CB516C">
      <w:pPr>
        <w:ind w:left="720"/>
        <w:rPr>
          <w:lang w:val="en-CA"/>
        </w:rPr>
      </w:pPr>
      <w:r>
        <w:rPr>
          <w:lang w:val="en-CA"/>
        </w:rPr>
        <w:t>5.) What kind of text is this, based on the information given?  Hint: Notice any patterns, rhyming, rhythm, punctuation</w:t>
      </w:r>
    </w:p>
    <w:p w:rsidR="00CB516C" w:rsidRDefault="00CB516C" w:rsidP="00CB516C">
      <w:pPr>
        <w:ind w:firstLine="720"/>
        <w:rPr>
          <w:lang w:val="en-CA"/>
        </w:rPr>
      </w:pPr>
      <w:r>
        <w:rPr>
          <w:lang w:val="en-CA"/>
        </w:rPr>
        <w:t>6). Present the song in audio formation, with the lyrics already handed out</w:t>
      </w:r>
    </w:p>
    <w:p w:rsidR="00A22646" w:rsidRDefault="00CB516C" w:rsidP="00A22646">
      <w:pPr>
        <w:ind w:left="720"/>
        <w:rPr>
          <w:lang w:val="en-CA"/>
        </w:rPr>
      </w:pPr>
      <w:r>
        <w:rPr>
          <w:lang w:val="en-CA"/>
        </w:rPr>
        <w:t xml:space="preserve">7). </w:t>
      </w:r>
      <w:r w:rsidR="00446732">
        <w:rPr>
          <w:lang w:val="en-CA"/>
        </w:rPr>
        <w:t xml:space="preserve"> Were</w:t>
      </w:r>
      <w:r>
        <w:rPr>
          <w:lang w:val="en-CA"/>
        </w:rPr>
        <w:t xml:space="preserve"> any of the previous questions answered, or were more questions being generated.  Looking at the answers, what connections can be made to yourself, other text (songs/stories), </w:t>
      </w:r>
      <w:r w:rsidR="00446732">
        <w:rPr>
          <w:lang w:val="en-CA"/>
        </w:rPr>
        <w:t>and real world?</w:t>
      </w:r>
      <w:r w:rsidR="00A22646">
        <w:rPr>
          <w:lang w:val="en-CA"/>
        </w:rPr>
        <w:t xml:space="preserve">  What are “thick” and “thin” questions? (thin</w:t>
      </w:r>
      <w:r w:rsidR="00446732">
        <w:rPr>
          <w:lang w:val="en-CA"/>
        </w:rPr>
        <w:t xml:space="preserve"> </w:t>
      </w:r>
      <w:r w:rsidR="00A22646">
        <w:rPr>
          <w:lang w:val="en-CA"/>
        </w:rPr>
        <w:t>= quickly answered/ thick=higher level questioning)</w:t>
      </w:r>
    </w:p>
    <w:p w:rsidR="00A22646" w:rsidRDefault="00A22646" w:rsidP="00A22646">
      <w:pPr>
        <w:ind w:left="720"/>
        <w:rPr>
          <w:lang w:val="en-CA"/>
        </w:rPr>
      </w:pPr>
      <w:r>
        <w:rPr>
          <w:lang w:val="en-CA"/>
        </w:rPr>
        <w:t>8). Share connections- ask “why do we like some songs and not others?  Is it because we have more personal connections or more knowledge, or are we not experiencing it at that time?</w:t>
      </w:r>
    </w:p>
    <w:p w:rsidR="00C94519" w:rsidRDefault="00A22646" w:rsidP="00A22646">
      <w:pPr>
        <w:ind w:left="720"/>
        <w:rPr>
          <w:lang w:val="en-CA"/>
        </w:rPr>
      </w:pPr>
      <w:r>
        <w:rPr>
          <w:lang w:val="en-CA"/>
        </w:rPr>
        <w:t>9)</w:t>
      </w:r>
      <w:r w:rsidR="00263962">
        <w:rPr>
          <w:lang w:val="en-CA"/>
        </w:rPr>
        <w:t>. Cumulative</w:t>
      </w:r>
      <w:r>
        <w:rPr>
          <w:lang w:val="en-CA"/>
        </w:rPr>
        <w:t xml:space="preserve"> </w:t>
      </w:r>
      <w:r w:rsidR="00C94519">
        <w:rPr>
          <w:lang w:val="en-CA"/>
        </w:rPr>
        <w:t>act</w:t>
      </w:r>
      <w:r w:rsidR="00446732">
        <w:rPr>
          <w:lang w:val="en-CA"/>
        </w:rPr>
        <w:t xml:space="preserve">ivity: choose a favourite song </w:t>
      </w:r>
      <w:r w:rsidR="00C94519">
        <w:rPr>
          <w:lang w:val="en-CA"/>
        </w:rPr>
        <w:t>and ask yourself “why did you choose this song?”</w:t>
      </w:r>
      <w:r w:rsidR="009B4CA4">
        <w:rPr>
          <w:lang w:val="en-CA"/>
        </w:rPr>
        <w:t xml:space="preserve"> Use the “question trekking” sheet </w:t>
      </w:r>
    </w:p>
    <w:p w:rsidR="000F658D" w:rsidRDefault="00C94519" w:rsidP="00A22646">
      <w:pPr>
        <w:ind w:left="720"/>
        <w:rPr>
          <w:lang w:val="en-CA"/>
        </w:rPr>
      </w:pPr>
      <w:r>
        <w:rPr>
          <w:lang w:val="en-CA"/>
        </w:rPr>
        <w:t xml:space="preserve">10). Extension:  show the video and see if </w:t>
      </w:r>
      <w:r w:rsidR="009B4CA4">
        <w:rPr>
          <w:lang w:val="en-CA"/>
        </w:rPr>
        <w:t xml:space="preserve">you can respond to </w:t>
      </w:r>
      <w:r>
        <w:rPr>
          <w:lang w:val="en-CA"/>
        </w:rPr>
        <w:t xml:space="preserve">any </w:t>
      </w:r>
      <w:r w:rsidR="009B4CA4">
        <w:rPr>
          <w:lang w:val="en-CA"/>
        </w:rPr>
        <w:t xml:space="preserve">unanswered </w:t>
      </w:r>
      <w:r>
        <w:rPr>
          <w:lang w:val="en-CA"/>
        </w:rPr>
        <w:t xml:space="preserve">questions </w:t>
      </w:r>
      <w:r w:rsidR="00CB516C">
        <w:rPr>
          <w:lang w:val="en-CA"/>
        </w:rPr>
        <w:tab/>
      </w:r>
    </w:p>
    <w:p w:rsidR="000F658D" w:rsidRDefault="000F658D">
      <w:pPr>
        <w:rPr>
          <w:lang w:val="en-CA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428"/>
        <w:gridCol w:w="4428"/>
      </w:tblGrid>
      <w:tr w:rsidR="000F658D" w:rsidTr="001C2719">
        <w:trPr>
          <w:trHeight w:val="3860"/>
        </w:trPr>
        <w:tc>
          <w:tcPr>
            <w:tcW w:w="4428" w:type="dxa"/>
          </w:tcPr>
          <w:p w:rsidR="000F658D" w:rsidRDefault="000F658D" w:rsidP="00A22646">
            <w:pPr>
              <w:rPr>
                <w:lang w:val="en-CA"/>
              </w:rPr>
            </w:pPr>
            <w:r>
              <w:rPr>
                <w:lang w:val="en-CA"/>
              </w:rPr>
              <w:t>Sketch</w:t>
            </w:r>
          </w:p>
        </w:tc>
        <w:tc>
          <w:tcPr>
            <w:tcW w:w="4428" w:type="dxa"/>
          </w:tcPr>
          <w:p w:rsidR="000F658D" w:rsidRDefault="000F658D" w:rsidP="00A22646">
            <w:pPr>
              <w:rPr>
                <w:lang w:val="en-CA"/>
              </w:rPr>
            </w:pPr>
            <w:r>
              <w:rPr>
                <w:lang w:val="en-CA"/>
              </w:rPr>
              <w:t>What I know</w:t>
            </w:r>
          </w:p>
        </w:tc>
      </w:tr>
      <w:tr w:rsidR="000F658D" w:rsidTr="001C2719">
        <w:trPr>
          <w:trHeight w:val="440"/>
        </w:trPr>
        <w:tc>
          <w:tcPr>
            <w:tcW w:w="8856" w:type="dxa"/>
            <w:gridSpan w:val="2"/>
          </w:tcPr>
          <w:p w:rsidR="000F658D" w:rsidRDefault="000F658D" w:rsidP="000F658D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Questions I have</w:t>
            </w:r>
          </w:p>
        </w:tc>
      </w:tr>
      <w:tr w:rsidR="000F658D" w:rsidTr="001C2719">
        <w:trPr>
          <w:trHeight w:val="890"/>
        </w:trPr>
        <w:tc>
          <w:tcPr>
            <w:tcW w:w="4428" w:type="dxa"/>
          </w:tcPr>
          <w:p w:rsidR="000F658D" w:rsidRDefault="000F658D" w:rsidP="00A22646">
            <w:pPr>
              <w:rPr>
                <w:lang w:val="en-CA"/>
              </w:rPr>
            </w:pPr>
            <w:r>
              <w:rPr>
                <w:lang w:val="en-CA"/>
              </w:rPr>
              <w:t>Who</w:t>
            </w:r>
          </w:p>
        </w:tc>
        <w:tc>
          <w:tcPr>
            <w:tcW w:w="4428" w:type="dxa"/>
          </w:tcPr>
          <w:p w:rsidR="000F658D" w:rsidRDefault="000F658D" w:rsidP="00A22646">
            <w:pPr>
              <w:rPr>
                <w:lang w:val="en-CA"/>
              </w:rPr>
            </w:pPr>
          </w:p>
        </w:tc>
      </w:tr>
      <w:tr w:rsidR="000F658D" w:rsidTr="001C2719">
        <w:trPr>
          <w:trHeight w:val="890"/>
        </w:trPr>
        <w:tc>
          <w:tcPr>
            <w:tcW w:w="4428" w:type="dxa"/>
          </w:tcPr>
          <w:p w:rsidR="000F658D" w:rsidRDefault="000F658D" w:rsidP="00A22646">
            <w:pPr>
              <w:rPr>
                <w:lang w:val="en-CA"/>
              </w:rPr>
            </w:pPr>
            <w:r>
              <w:rPr>
                <w:lang w:val="en-CA"/>
              </w:rPr>
              <w:t>What</w:t>
            </w:r>
          </w:p>
        </w:tc>
        <w:tc>
          <w:tcPr>
            <w:tcW w:w="4428" w:type="dxa"/>
          </w:tcPr>
          <w:p w:rsidR="000F658D" w:rsidRDefault="000F658D" w:rsidP="00A22646">
            <w:pPr>
              <w:rPr>
                <w:lang w:val="en-CA"/>
              </w:rPr>
            </w:pPr>
          </w:p>
        </w:tc>
      </w:tr>
      <w:tr w:rsidR="000F658D" w:rsidTr="001C2719">
        <w:trPr>
          <w:trHeight w:val="800"/>
        </w:trPr>
        <w:tc>
          <w:tcPr>
            <w:tcW w:w="4428" w:type="dxa"/>
          </w:tcPr>
          <w:p w:rsidR="000F658D" w:rsidRDefault="000F658D" w:rsidP="00A22646">
            <w:pPr>
              <w:rPr>
                <w:lang w:val="en-CA"/>
              </w:rPr>
            </w:pPr>
            <w:r>
              <w:rPr>
                <w:lang w:val="en-CA"/>
              </w:rPr>
              <w:t>When</w:t>
            </w:r>
          </w:p>
        </w:tc>
        <w:tc>
          <w:tcPr>
            <w:tcW w:w="4428" w:type="dxa"/>
          </w:tcPr>
          <w:p w:rsidR="000F658D" w:rsidRDefault="000F658D" w:rsidP="00A22646">
            <w:pPr>
              <w:rPr>
                <w:lang w:val="en-CA"/>
              </w:rPr>
            </w:pPr>
          </w:p>
        </w:tc>
      </w:tr>
      <w:tr w:rsidR="000F658D" w:rsidTr="001C2719">
        <w:trPr>
          <w:trHeight w:val="800"/>
        </w:trPr>
        <w:tc>
          <w:tcPr>
            <w:tcW w:w="4428" w:type="dxa"/>
          </w:tcPr>
          <w:p w:rsidR="000F658D" w:rsidRDefault="000F658D" w:rsidP="00A22646">
            <w:pPr>
              <w:rPr>
                <w:lang w:val="en-CA"/>
              </w:rPr>
            </w:pPr>
            <w:r>
              <w:rPr>
                <w:lang w:val="en-CA"/>
              </w:rPr>
              <w:t>Where</w:t>
            </w:r>
          </w:p>
        </w:tc>
        <w:tc>
          <w:tcPr>
            <w:tcW w:w="4428" w:type="dxa"/>
          </w:tcPr>
          <w:p w:rsidR="000F658D" w:rsidRDefault="000F658D" w:rsidP="00A22646">
            <w:pPr>
              <w:rPr>
                <w:lang w:val="en-CA"/>
              </w:rPr>
            </w:pPr>
          </w:p>
        </w:tc>
      </w:tr>
      <w:tr w:rsidR="000F658D" w:rsidTr="001C2719">
        <w:trPr>
          <w:trHeight w:val="800"/>
        </w:trPr>
        <w:tc>
          <w:tcPr>
            <w:tcW w:w="4428" w:type="dxa"/>
          </w:tcPr>
          <w:p w:rsidR="000F658D" w:rsidRDefault="000F658D" w:rsidP="00A22646">
            <w:pPr>
              <w:rPr>
                <w:lang w:val="en-CA"/>
              </w:rPr>
            </w:pPr>
            <w:r>
              <w:rPr>
                <w:lang w:val="en-CA"/>
              </w:rPr>
              <w:t>Why</w:t>
            </w:r>
          </w:p>
        </w:tc>
        <w:tc>
          <w:tcPr>
            <w:tcW w:w="4428" w:type="dxa"/>
          </w:tcPr>
          <w:p w:rsidR="000F658D" w:rsidRDefault="000F658D" w:rsidP="00A22646">
            <w:pPr>
              <w:rPr>
                <w:lang w:val="en-CA"/>
              </w:rPr>
            </w:pPr>
          </w:p>
        </w:tc>
      </w:tr>
      <w:tr w:rsidR="000F658D" w:rsidTr="00B34B68">
        <w:trPr>
          <w:trHeight w:val="557"/>
        </w:trPr>
        <w:tc>
          <w:tcPr>
            <w:tcW w:w="4428" w:type="dxa"/>
          </w:tcPr>
          <w:p w:rsidR="000F658D" w:rsidRDefault="000F658D" w:rsidP="00A22646">
            <w:pPr>
              <w:rPr>
                <w:lang w:val="en-CA"/>
              </w:rPr>
            </w:pPr>
            <w:r>
              <w:rPr>
                <w:lang w:val="en-CA"/>
              </w:rPr>
              <w:t>How</w:t>
            </w:r>
          </w:p>
        </w:tc>
        <w:tc>
          <w:tcPr>
            <w:tcW w:w="4428" w:type="dxa"/>
          </w:tcPr>
          <w:p w:rsidR="000F658D" w:rsidRDefault="000F658D" w:rsidP="00A22646">
            <w:pPr>
              <w:rPr>
                <w:lang w:val="en-CA"/>
              </w:rPr>
            </w:pPr>
          </w:p>
        </w:tc>
      </w:tr>
      <w:tr w:rsidR="000F658D" w:rsidTr="00B34B68">
        <w:trPr>
          <w:trHeight w:val="2870"/>
        </w:trPr>
        <w:tc>
          <w:tcPr>
            <w:tcW w:w="8856" w:type="dxa"/>
            <w:gridSpan w:val="2"/>
          </w:tcPr>
          <w:p w:rsidR="000F658D" w:rsidRDefault="000F658D" w:rsidP="00A22646">
            <w:pPr>
              <w:rPr>
                <w:lang w:val="en-CA"/>
              </w:rPr>
            </w:pPr>
            <w:r>
              <w:rPr>
                <w:lang w:val="en-CA"/>
              </w:rPr>
              <w:t>How can I find answers to my questions?</w:t>
            </w:r>
          </w:p>
        </w:tc>
      </w:tr>
      <w:tr w:rsidR="00B34B68" w:rsidTr="00B34B68">
        <w:trPr>
          <w:trHeight w:val="260"/>
        </w:trPr>
        <w:tc>
          <w:tcPr>
            <w:tcW w:w="8856" w:type="dxa"/>
            <w:gridSpan w:val="2"/>
          </w:tcPr>
          <w:p w:rsidR="00B34B68" w:rsidRDefault="00B34B68" w:rsidP="00A22646">
            <w:pPr>
              <w:rPr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2006 Q Tasks: How to Empower Students to Ask Questions and Care About Answers   by Carol Koechlin and Sandi Zwaan.</w:t>
            </w:r>
          </w:p>
        </w:tc>
      </w:tr>
    </w:tbl>
    <w:p w:rsidR="00A22646" w:rsidRPr="00B23457" w:rsidRDefault="00A22646" w:rsidP="00C242BF">
      <w:pPr>
        <w:rPr>
          <w:lang w:val="en-CA"/>
        </w:rPr>
      </w:pPr>
    </w:p>
    <w:sectPr w:rsidR="00A22646" w:rsidRPr="00B23457" w:rsidSect="00CC24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84502"/>
    <w:rsid w:val="0000625D"/>
    <w:rsid w:val="000F658D"/>
    <w:rsid w:val="00187524"/>
    <w:rsid w:val="001C2719"/>
    <w:rsid w:val="002231DE"/>
    <w:rsid w:val="00263962"/>
    <w:rsid w:val="002733FD"/>
    <w:rsid w:val="00446732"/>
    <w:rsid w:val="0056755E"/>
    <w:rsid w:val="00745F56"/>
    <w:rsid w:val="007F550C"/>
    <w:rsid w:val="00823E0C"/>
    <w:rsid w:val="008B513F"/>
    <w:rsid w:val="0092464F"/>
    <w:rsid w:val="00965197"/>
    <w:rsid w:val="009B4CA4"/>
    <w:rsid w:val="00A22646"/>
    <w:rsid w:val="00AE6CA1"/>
    <w:rsid w:val="00B23457"/>
    <w:rsid w:val="00B34B68"/>
    <w:rsid w:val="00B817F0"/>
    <w:rsid w:val="00C242BF"/>
    <w:rsid w:val="00C84502"/>
    <w:rsid w:val="00C94519"/>
    <w:rsid w:val="00CB516C"/>
    <w:rsid w:val="00CC24D4"/>
    <w:rsid w:val="00D37CDA"/>
    <w:rsid w:val="00D92D82"/>
    <w:rsid w:val="00F663BC"/>
    <w:rsid w:val="00FF0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3962"/>
    <w:rPr>
      <w:color w:val="0004FF"/>
      <w:u w:val="single"/>
    </w:rPr>
  </w:style>
  <w:style w:type="table" w:styleId="TableGrid">
    <w:name w:val="Table Grid"/>
    <w:basedOn w:val="TableNormal"/>
    <w:uiPriority w:val="59"/>
    <w:rsid w:val="000F65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goLink('/cgi-bin/db2www/bibdetl1.mac/result?ctl=1551381974&amp;title=Q%20tasks%20%3A%20how%20to%20empower%20students%20to%20ask%20questions%20and%20care%20about%20answers%20%5BBook%20%20PL1377%2C%20PL1399%5D'%20+%20'&amp;session_id=2009-11-17-11.32.58.425000&amp;environment=GSCLMM0&amp;webyes=&amp;ebooks=&amp;go=2009111711%3A32%3A59')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SD71</dc:creator>
  <cp:keywords/>
  <dc:description/>
  <cp:lastModifiedBy>cwalters</cp:lastModifiedBy>
  <cp:revision>2</cp:revision>
  <cp:lastPrinted>2009-11-17T20:24:00Z</cp:lastPrinted>
  <dcterms:created xsi:type="dcterms:W3CDTF">2012-04-19T17:08:00Z</dcterms:created>
  <dcterms:modified xsi:type="dcterms:W3CDTF">2012-04-19T17:08:00Z</dcterms:modified>
</cp:coreProperties>
</file>