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E0" w:rsidRDefault="004315E0" w:rsidP="004315E0">
      <w:pPr>
        <w:jc w:val="center"/>
        <w:rPr>
          <w:b/>
        </w:rPr>
      </w:pPr>
      <w:r w:rsidRPr="00127992">
        <w:rPr>
          <w:b/>
        </w:rPr>
        <w:t>New Curriculum Big Ideas</w:t>
      </w:r>
      <w:r>
        <w:rPr>
          <w:b/>
        </w:rPr>
        <w:br/>
        <w:t>Reference Document for Teacher Planning and Communicating Student Learning</w:t>
      </w:r>
    </w:p>
    <w:p w:rsidR="004315E0" w:rsidRDefault="004315E0" w:rsidP="004315E0">
      <w:pPr>
        <w:jc w:val="center"/>
        <w:rPr>
          <w:b/>
        </w:rPr>
      </w:pPr>
    </w:p>
    <w:p w:rsidR="004315E0" w:rsidRDefault="004315E0">
      <w:r>
        <w:t xml:space="preserve">The following compilation is from the first draft of the new curriculum. It is a living document and as the Ministry of Education adds to the document this resource will be updated in the portal. Please contact </w:t>
      </w:r>
      <w:hyperlink r:id="rId5" w:history="1">
        <w:r w:rsidRPr="0008577C">
          <w:rPr>
            <w:rStyle w:val="Hyperlink"/>
          </w:rPr>
          <w:t>kdawson@sd71.bc.ca</w:t>
        </w:r>
      </w:hyperlink>
      <w:r>
        <w:t xml:space="preserve"> if you notice that this reference document has not been undated.</w:t>
      </w:r>
      <w:bookmarkStart w:id="0" w:name="_GoBack"/>
      <w:bookmarkEnd w:id="0"/>
    </w:p>
    <w:tbl>
      <w:tblPr>
        <w:tblStyle w:val="TableGrid"/>
        <w:tblW w:w="16185" w:type="dxa"/>
        <w:tblLook w:val="04A0" w:firstRow="1" w:lastRow="0" w:firstColumn="1" w:lastColumn="0" w:noHBand="0" w:noVBand="1"/>
      </w:tblPr>
      <w:tblGrid>
        <w:gridCol w:w="5395"/>
        <w:gridCol w:w="5395"/>
        <w:gridCol w:w="5395"/>
      </w:tblGrid>
      <w:tr w:rsidR="00891DF8" w:rsidTr="003A1FEE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9CC2E5" w:themeFill="accent1" w:themeFillTint="99"/>
          </w:tcPr>
          <w:p w:rsidR="00891DF8" w:rsidRPr="00891DF8" w:rsidRDefault="007F5284" w:rsidP="00891D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Grade 8</w:t>
            </w:r>
          </w:p>
        </w:tc>
      </w:tr>
      <w:tr w:rsidR="00891DF8" w:rsidTr="003A1FEE">
        <w:trPr>
          <w:gridAfter w:val="1"/>
          <w:wAfter w:w="5395" w:type="dxa"/>
        </w:trPr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Big Idea</w:t>
            </w:r>
          </w:p>
        </w:tc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Pop Out</w:t>
            </w:r>
          </w:p>
        </w:tc>
      </w:tr>
      <w:tr w:rsidR="00891DF8" w:rsidTr="003A1FEE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C5E0B3" w:themeFill="accent6" w:themeFillTint="66"/>
          </w:tcPr>
          <w:p w:rsidR="00891DF8" w:rsidRPr="00891DF8" w:rsidRDefault="00891DF8">
            <w:pPr>
              <w:rPr>
                <w:b/>
                <w:sz w:val="24"/>
                <w:szCs w:val="24"/>
              </w:rPr>
            </w:pPr>
            <w:r w:rsidRPr="00891DF8">
              <w:rPr>
                <w:b/>
                <w:sz w:val="24"/>
                <w:szCs w:val="24"/>
              </w:rPr>
              <w:t>Language Arts</w:t>
            </w:r>
          </w:p>
        </w:tc>
      </w:tr>
      <w:tr w:rsidR="003F1110" w:rsidTr="003A1FEE">
        <w:trPr>
          <w:gridAfter w:val="1"/>
          <w:wAfter w:w="5395" w:type="dxa"/>
        </w:trPr>
        <w:tc>
          <w:tcPr>
            <w:tcW w:w="5395" w:type="dxa"/>
          </w:tcPr>
          <w:p w:rsidR="003F1110" w:rsidRDefault="003A1FEE">
            <w:r w:rsidRPr="003A1FEE">
              <w:t>Language and text can be a source of creativity and joy.</w:t>
            </w:r>
          </w:p>
        </w:tc>
        <w:tc>
          <w:tcPr>
            <w:tcW w:w="5395" w:type="dxa"/>
          </w:tcPr>
          <w:p w:rsidR="003F1110" w:rsidRDefault="00490AFD">
            <w:r>
              <w:t>(text)  O</w:t>
            </w:r>
            <w:r w:rsidR="003A1FEE">
              <w:t>ral, written, visual, or digital communication</w:t>
            </w:r>
          </w:p>
          <w:p w:rsidR="003A1FEE" w:rsidRDefault="003A1FEE" w:rsidP="003A1FEE">
            <w:pPr>
              <w:pStyle w:val="ListParagraph"/>
              <w:numPr>
                <w:ilvl w:val="0"/>
                <w:numId w:val="1"/>
              </w:numPr>
            </w:pPr>
            <w:r>
              <w:t>Oral texts include speeches, poems, plays, and oral stories</w:t>
            </w:r>
          </w:p>
          <w:p w:rsidR="003A1FEE" w:rsidRDefault="003A1FEE" w:rsidP="003A1FEE">
            <w:pPr>
              <w:pStyle w:val="ListParagraph"/>
              <w:numPr>
                <w:ilvl w:val="0"/>
                <w:numId w:val="1"/>
              </w:numPr>
            </w:pPr>
            <w:r>
              <w:t>Written texts include novels, articles, and short stories</w:t>
            </w:r>
          </w:p>
          <w:p w:rsidR="003A1FEE" w:rsidRDefault="003A1FEE" w:rsidP="003A1FEE">
            <w:pPr>
              <w:pStyle w:val="ListParagraph"/>
              <w:numPr>
                <w:ilvl w:val="0"/>
                <w:numId w:val="1"/>
              </w:numPr>
            </w:pPr>
            <w:r>
              <w:t>Visual texts include posters, photographs, and other images</w:t>
            </w:r>
          </w:p>
          <w:p w:rsidR="003A1FEE" w:rsidRDefault="003A1FEE" w:rsidP="003A1FEE">
            <w:pPr>
              <w:pStyle w:val="ListParagraph"/>
              <w:numPr>
                <w:ilvl w:val="0"/>
                <w:numId w:val="1"/>
              </w:numPr>
            </w:pPr>
            <w:r>
              <w:t>Digital texts include electronic forms of all the above</w:t>
            </w:r>
          </w:p>
          <w:p w:rsidR="003A1FEE" w:rsidRDefault="003A1FEE" w:rsidP="003A1FEE">
            <w:pPr>
              <w:pStyle w:val="ListParagraph"/>
              <w:numPr>
                <w:ilvl w:val="0"/>
                <w:numId w:val="1"/>
              </w:numPr>
            </w:pPr>
            <w:r>
              <w:t>Oral, written and visual elements can be combined (e.g. in dramatic presentations, graphic novels, films, web pages, advertisements)</w:t>
            </w:r>
            <w:r w:rsidR="00490AFD">
              <w:t>.</w:t>
            </w:r>
          </w:p>
        </w:tc>
      </w:tr>
      <w:tr w:rsidR="003F1110" w:rsidTr="003A1FEE">
        <w:trPr>
          <w:gridAfter w:val="1"/>
          <w:wAfter w:w="5395" w:type="dxa"/>
        </w:trPr>
        <w:tc>
          <w:tcPr>
            <w:tcW w:w="5395" w:type="dxa"/>
          </w:tcPr>
          <w:p w:rsidR="003F1110" w:rsidRDefault="003A1FEE">
            <w:r w:rsidRPr="003A1FEE">
              <w:t>Exploring text and story helps us understand ourselves and make connections to others and to the world.</w:t>
            </w:r>
          </w:p>
        </w:tc>
        <w:tc>
          <w:tcPr>
            <w:tcW w:w="5395" w:type="dxa"/>
          </w:tcPr>
          <w:p w:rsidR="003F1110" w:rsidRDefault="00490AFD">
            <w:r>
              <w:t>(story)  N</w:t>
            </w:r>
            <w:r w:rsidR="003A1FEE">
              <w:t>arrative texts that teach us about human nature, motivation, behaviour, and experience, and often reflect a personal journey or strengthen a sense of identity.  They may also be considered the embodiment of collective wisdom.  Stories, can be oral, written, or visual, and used to instruct, inspire, and entertain listeners and readers.</w:t>
            </w:r>
          </w:p>
        </w:tc>
      </w:tr>
      <w:tr w:rsidR="003F1110" w:rsidTr="003A1FEE">
        <w:trPr>
          <w:gridAfter w:val="1"/>
          <w:wAfter w:w="5395" w:type="dxa"/>
        </w:trPr>
        <w:tc>
          <w:tcPr>
            <w:tcW w:w="5395" w:type="dxa"/>
          </w:tcPr>
          <w:p w:rsidR="003F1110" w:rsidRDefault="003A1FEE">
            <w:r w:rsidRPr="003A1FEE">
              <w:t>Developing our understanding of how language works allows us to use it purposefully.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3A1FEE">
        <w:trPr>
          <w:gridAfter w:val="1"/>
          <w:wAfter w:w="5395" w:type="dxa"/>
        </w:trPr>
        <w:tc>
          <w:tcPr>
            <w:tcW w:w="5395" w:type="dxa"/>
          </w:tcPr>
          <w:p w:rsidR="003F1110" w:rsidRDefault="003A1FEE">
            <w:r w:rsidRPr="003A1FEE">
              <w:t>Purpose, audience, and context guide the author’s choices in the construction of text.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3A1FEE">
        <w:trPr>
          <w:gridAfter w:val="1"/>
          <w:wAfter w:w="5395" w:type="dxa"/>
        </w:trPr>
        <w:tc>
          <w:tcPr>
            <w:tcW w:w="5395" w:type="dxa"/>
          </w:tcPr>
          <w:p w:rsidR="003F1110" w:rsidRDefault="003A1FEE">
            <w:r w:rsidRPr="003A1FEE">
              <w:t>Language can shape ideas and influence others.</w:t>
            </w:r>
          </w:p>
        </w:tc>
        <w:tc>
          <w:tcPr>
            <w:tcW w:w="5395" w:type="dxa"/>
          </w:tcPr>
          <w:p w:rsidR="003F1110" w:rsidRDefault="003F1110"/>
        </w:tc>
      </w:tr>
      <w:tr w:rsidR="00C17DC3" w:rsidTr="003A1FEE">
        <w:trPr>
          <w:gridAfter w:val="1"/>
          <w:wAfter w:w="5395" w:type="dxa"/>
        </w:trPr>
        <w:tc>
          <w:tcPr>
            <w:tcW w:w="5395" w:type="dxa"/>
          </w:tcPr>
          <w:p w:rsidR="00C17DC3" w:rsidRDefault="003A1FEE">
            <w:r w:rsidRPr="003A1FEE">
              <w:t>People understand texts differently depending on their worldviews and perspectives.</w:t>
            </w:r>
          </w:p>
        </w:tc>
        <w:tc>
          <w:tcPr>
            <w:tcW w:w="5395" w:type="dxa"/>
          </w:tcPr>
          <w:p w:rsidR="00C17DC3" w:rsidRDefault="00C17DC3"/>
        </w:tc>
      </w:tr>
      <w:tr w:rsidR="003F1110" w:rsidTr="003A1FEE">
        <w:trPr>
          <w:gridAfter w:val="1"/>
          <w:wAfter w:w="5395" w:type="dxa"/>
        </w:trPr>
        <w:tc>
          <w:tcPr>
            <w:tcW w:w="5395" w:type="dxa"/>
          </w:tcPr>
          <w:p w:rsidR="003F1110" w:rsidRDefault="003A1FEE">
            <w:r w:rsidRPr="003A1FEE">
              <w:t>Texts are socially, culturally, and historically constructed</w:t>
            </w:r>
          </w:p>
        </w:tc>
        <w:tc>
          <w:tcPr>
            <w:tcW w:w="5395" w:type="dxa"/>
          </w:tcPr>
          <w:p w:rsidR="003F1110" w:rsidRDefault="003F1110"/>
        </w:tc>
      </w:tr>
      <w:tr w:rsidR="00490AFD" w:rsidTr="00A95EDE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FFCCCC"/>
          </w:tcPr>
          <w:p w:rsidR="00490AFD" w:rsidRDefault="00490AFD">
            <w:r w:rsidRPr="00891DF8">
              <w:rPr>
                <w:b/>
                <w:sz w:val="24"/>
                <w:szCs w:val="24"/>
              </w:rPr>
              <w:t>Mathematics</w:t>
            </w:r>
          </w:p>
        </w:tc>
      </w:tr>
      <w:tr w:rsidR="00490AFD" w:rsidTr="00084DE2">
        <w:tc>
          <w:tcPr>
            <w:tcW w:w="5395" w:type="dxa"/>
          </w:tcPr>
          <w:p w:rsidR="00490AFD" w:rsidRPr="00891DF8" w:rsidRDefault="00490AFD">
            <w:pPr>
              <w:rPr>
                <w:b/>
                <w:sz w:val="24"/>
                <w:szCs w:val="24"/>
              </w:rPr>
            </w:pPr>
            <w:r w:rsidRPr="003A1FEE">
              <w:t>Numbers can be represented in many forms and reflect different relationships.</w:t>
            </w:r>
          </w:p>
        </w:tc>
        <w:tc>
          <w:tcPr>
            <w:tcW w:w="5395" w:type="dxa"/>
          </w:tcPr>
          <w:p w:rsidR="00490AFD" w:rsidRPr="00891DF8" w:rsidRDefault="00490AFD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90AFD" w:rsidRDefault="00490AFD"/>
        </w:tc>
      </w:tr>
      <w:tr w:rsidR="003A1FEE" w:rsidTr="003A1FEE">
        <w:trPr>
          <w:gridAfter w:val="1"/>
          <w:wAfter w:w="5395" w:type="dxa"/>
        </w:trPr>
        <w:tc>
          <w:tcPr>
            <w:tcW w:w="5395" w:type="dxa"/>
          </w:tcPr>
          <w:p w:rsidR="003A1FEE" w:rsidRDefault="003A1FEE">
            <w:r w:rsidRPr="003A1FEE">
              <w:t>Numeracy helps us to see patterns, communicate ideas, and solve problems.</w:t>
            </w:r>
          </w:p>
        </w:tc>
        <w:tc>
          <w:tcPr>
            <w:tcW w:w="5395" w:type="dxa"/>
          </w:tcPr>
          <w:p w:rsidR="003A1FEE" w:rsidRDefault="003A1FEE"/>
        </w:tc>
      </w:tr>
      <w:tr w:rsidR="003A1FEE" w:rsidTr="003A1FEE">
        <w:trPr>
          <w:gridAfter w:val="1"/>
          <w:wAfter w:w="5395" w:type="dxa"/>
        </w:trPr>
        <w:tc>
          <w:tcPr>
            <w:tcW w:w="5395" w:type="dxa"/>
          </w:tcPr>
          <w:p w:rsidR="003A1FEE" w:rsidRDefault="003A1FEE">
            <w:r w:rsidRPr="003A1FEE">
              <w:t>Patterns allow us to see relationships and develop generalizations.</w:t>
            </w:r>
          </w:p>
        </w:tc>
        <w:tc>
          <w:tcPr>
            <w:tcW w:w="5395" w:type="dxa"/>
          </w:tcPr>
          <w:p w:rsidR="003A1FEE" w:rsidRDefault="003A1FEE"/>
        </w:tc>
      </w:tr>
      <w:tr w:rsidR="003A1FEE" w:rsidTr="003A1FEE">
        <w:trPr>
          <w:gridAfter w:val="1"/>
          <w:wAfter w:w="5395" w:type="dxa"/>
        </w:trPr>
        <w:tc>
          <w:tcPr>
            <w:tcW w:w="5395" w:type="dxa"/>
          </w:tcPr>
          <w:p w:rsidR="003A1FEE" w:rsidRDefault="003A1FEE">
            <w:r w:rsidRPr="003A1FEE">
              <w:t>Geometry and measurement empower us to make meaning of the world.</w:t>
            </w:r>
          </w:p>
        </w:tc>
        <w:tc>
          <w:tcPr>
            <w:tcW w:w="5395" w:type="dxa"/>
          </w:tcPr>
          <w:p w:rsidR="003A1FEE" w:rsidRDefault="003A1FEE"/>
        </w:tc>
      </w:tr>
      <w:tr w:rsidR="003A1FEE" w:rsidTr="003A1FEE">
        <w:trPr>
          <w:gridAfter w:val="1"/>
          <w:wAfter w:w="5395" w:type="dxa"/>
        </w:trPr>
        <w:tc>
          <w:tcPr>
            <w:tcW w:w="5395" w:type="dxa"/>
          </w:tcPr>
          <w:p w:rsidR="003A1FEE" w:rsidRDefault="003A1FEE">
            <w:r w:rsidRPr="003A1FEE">
              <w:t>We can apply mathematics to inquiry questions and use it to communicate information and data.</w:t>
            </w:r>
          </w:p>
        </w:tc>
        <w:tc>
          <w:tcPr>
            <w:tcW w:w="5395" w:type="dxa"/>
          </w:tcPr>
          <w:p w:rsidR="003A1FEE" w:rsidRDefault="003A1FEE"/>
        </w:tc>
      </w:tr>
      <w:tr w:rsidR="003A1FEE" w:rsidTr="003A1FEE">
        <w:trPr>
          <w:gridAfter w:val="1"/>
          <w:wAfter w:w="5395" w:type="dxa"/>
        </w:trPr>
        <w:tc>
          <w:tcPr>
            <w:tcW w:w="5395" w:type="dxa"/>
          </w:tcPr>
          <w:p w:rsidR="003A1FEE" w:rsidRDefault="003A1FEE">
            <w:r w:rsidRPr="003A1FEE">
              <w:t>Data enable us to draw conclusions and make predictions in an unstable world.</w:t>
            </w:r>
          </w:p>
        </w:tc>
        <w:tc>
          <w:tcPr>
            <w:tcW w:w="5395" w:type="dxa"/>
          </w:tcPr>
          <w:p w:rsidR="003A1FEE" w:rsidRDefault="003A1FEE"/>
        </w:tc>
      </w:tr>
      <w:tr w:rsidR="00490AFD" w:rsidTr="009B0651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66CCFF"/>
          </w:tcPr>
          <w:p w:rsidR="00490AFD" w:rsidRDefault="00490AFD">
            <w:r w:rsidRPr="00891DF8">
              <w:rPr>
                <w:b/>
                <w:sz w:val="24"/>
                <w:szCs w:val="24"/>
              </w:rPr>
              <w:t>Science</w:t>
            </w:r>
          </w:p>
        </w:tc>
      </w:tr>
      <w:tr w:rsidR="003A1FEE" w:rsidTr="00ED53CE">
        <w:trPr>
          <w:gridAfter w:val="1"/>
          <w:wAfter w:w="5395" w:type="dxa"/>
        </w:trPr>
        <w:tc>
          <w:tcPr>
            <w:tcW w:w="5395" w:type="dxa"/>
          </w:tcPr>
          <w:p w:rsidR="003A1FEE" w:rsidRPr="003A1FEE" w:rsidRDefault="003A1FEE">
            <w:r w:rsidRPr="003A1FEE">
              <w:t>Cells are a basic unit of life.</w:t>
            </w:r>
          </w:p>
        </w:tc>
        <w:tc>
          <w:tcPr>
            <w:tcW w:w="5395" w:type="dxa"/>
          </w:tcPr>
          <w:p w:rsidR="003A1FEE" w:rsidRDefault="003A1FEE">
            <w:r>
              <w:t>Questions to support inquiry with students:</w:t>
            </w:r>
          </w:p>
          <w:p w:rsidR="003A1FEE" w:rsidRDefault="003A1FEE" w:rsidP="003A1FEE">
            <w:pPr>
              <w:pStyle w:val="ListParagraph"/>
              <w:numPr>
                <w:ilvl w:val="0"/>
                <w:numId w:val="2"/>
              </w:numPr>
            </w:pPr>
            <w:r>
              <w:t>What is cell theory?</w:t>
            </w:r>
          </w:p>
          <w:p w:rsidR="003A1FEE" w:rsidRPr="003A1FEE" w:rsidRDefault="003A1FEE" w:rsidP="003A1FEE">
            <w:pPr>
              <w:pStyle w:val="ListParagraph"/>
              <w:numPr>
                <w:ilvl w:val="0"/>
                <w:numId w:val="2"/>
              </w:numPr>
            </w:pPr>
            <w:r>
              <w:t>What the relationships among cell theory and the nature of and diversity of life?</w:t>
            </w:r>
          </w:p>
        </w:tc>
      </w:tr>
      <w:tr w:rsidR="003A1FEE" w:rsidTr="003A1FEE">
        <w:trPr>
          <w:gridAfter w:val="1"/>
          <w:wAfter w:w="5395" w:type="dxa"/>
        </w:trPr>
        <w:tc>
          <w:tcPr>
            <w:tcW w:w="5395" w:type="dxa"/>
          </w:tcPr>
          <w:p w:rsidR="003A1FEE" w:rsidRDefault="003A1FEE">
            <w:r w:rsidRPr="003A1FEE">
              <w:t>The kinetic molecular theory and the theory of the atom explain the behaviour of matter.</w:t>
            </w:r>
          </w:p>
        </w:tc>
        <w:tc>
          <w:tcPr>
            <w:tcW w:w="5395" w:type="dxa"/>
          </w:tcPr>
          <w:p w:rsidR="003A1FEE" w:rsidRDefault="003A1FEE">
            <w:r w:rsidRPr="003A1FEE">
              <w:t>Questions to support inquiry with students:</w:t>
            </w:r>
          </w:p>
          <w:p w:rsidR="003A1FEE" w:rsidRDefault="003A1FEE" w:rsidP="003A1FEE">
            <w:pPr>
              <w:pStyle w:val="ListParagraph"/>
              <w:numPr>
                <w:ilvl w:val="0"/>
                <w:numId w:val="3"/>
              </w:numPr>
            </w:pPr>
            <w:r>
              <w:t>How does the kinetic molecular theory work?  What are its applications?</w:t>
            </w:r>
          </w:p>
          <w:p w:rsidR="003A1FEE" w:rsidRDefault="003A1FEE" w:rsidP="003A1FEE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What is the relationship between the atomic molecular theory and kinetic molecular theory?</w:t>
            </w:r>
          </w:p>
        </w:tc>
      </w:tr>
      <w:tr w:rsidR="003A1FEE" w:rsidTr="003A1FEE">
        <w:trPr>
          <w:gridAfter w:val="1"/>
          <w:wAfter w:w="5395" w:type="dxa"/>
        </w:trPr>
        <w:tc>
          <w:tcPr>
            <w:tcW w:w="5395" w:type="dxa"/>
          </w:tcPr>
          <w:p w:rsidR="003A1FEE" w:rsidRDefault="003A1FEE">
            <w:r w:rsidRPr="003A1FEE">
              <w:lastRenderedPageBreak/>
              <w:t>Energy can be transferred as both a particle and a wave.</w:t>
            </w:r>
          </w:p>
        </w:tc>
        <w:tc>
          <w:tcPr>
            <w:tcW w:w="5395" w:type="dxa"/>
          </w:tcPr>
          <w:p w:rsidR="007B41B4" w:rsidRDefault="007B41B4" w:rsidP="007B41B4">
            <w:r>
              <w:t>Questions to support inquiry with students:</w:t>
            </w:r>
          </w:p>
          <w:p w:rsidR="003A1FEE" w:rsidRDefault="007B41B4" w:rsidP="007B41B4">
            <w:pPr>
              <w:pStyle w:val="ListParagraph"/>
              <w:numPr>
                <w:ilvl w:val="0"/>
                <w:numId w:val="4"/>
              </w:numPr>
            </w:pPr>
            <w:r>
              <w:t>What are the effects of electromagnetic energy behaving like both a particle and a wave?</w:t>
            </w:r>
          </w:p>
          <w:p w:rsidR="007B41B4" w:rsidRDefault="007B41B4" w:rsidP="007B41B4">
            <w:pPr>
              <w:pStyle w:val="ListParagraph"/>
              <w:numPr>
                <w:ilvl w:val="0"/>
                <w:numId w:val="4"/>
              </w:numPr>
            </w:pPr>
            <w:r>
              <w:t>What are the properties and behaviours of light?</w:t>
            </w:r>
          </w:p>
          <w:p w:rsidR="007B41B4" w:rsidRDefault="007B41B4" w:rsidP="007B41B4">
            <w:pPr>
              <w:pStyle w:val="ListParagraph"/>
              <w:numPr>
                <w:ilvl w:val="0"/>
                <w:numId w:val="4"/>
              </w:numPr>
            </w:pPr>
            <w:r>
              <w:t>How do you sense light?</w:t>
            </w:r>
          </w:p>
        </w:tc>
      </w:tr>
      <w:tr w:rsidR="003A1FEE" w:rsidTr="003A1FEE">
        <w:trPr>
          <w:gridAfter w:val="1"/>
          <w:wAfter w:w="5395" w:type="dxa"/>
        </w:trPr>
        <w:tc>
          <w:tcPr>
            <w:tcW w:w="5395" w:type="dxa"/>
          </w:tcPr>
          <w:p w:rsidR="003A1FEE" w:rsidRDefault="003A1FEE">
            <w:r w:rsidRPr="003A1FEE">
              <w:t>The theory of plate tectonics is the unifying theory that explains Earth’s geological processes.</w:t>
            </w:r>
          </w:p>
        </w:tc>
        <w:tc>
          <w:tcPr>
            <w:tcW w:w="5395" w:type="dxa"/>
          </w:tcPr>
          <w:p w:rsidR="007B41B4" w:rsidRDefault="007B41B4" w:rsidP="007B41B4">
            <w:r>
              <w:t>Questions to support inquiry with students:</w:t>
            </w:r>
          </w:p>
          <w:p w:rsidR="003A1FEE" w:rsidRDefault="007B41B4" w:rsidP="007B41B4">
            <w:pPr>
              <w:pStyle w:val="ListParagraph"/>
              <w:numPr>
                <w:ilvl w:val="0"/>
                <w:numId w:val="5"/>
              </w:numPr>
            </w:pPr>
            <w:r>
              <w:t>How does the movement of Earth’s Techtronic plates cause observable changes and effects?</w:t>
            </w:r>
          </w:p>
          <w:p w:rsidR="007B41B4" w:rsidRDefault="007B41B4" w:rsidP="007B41B4">
            <w:pPr>
              <w:pStyle w:val="ListParagraph"/>
              <w:numPr>
                <w:ilvl w:val="0"/>
                <w:numId w:val="5"/>
              </w:numPr>
            </w:pPr>
            <w:r>
              <w:t>How does Techtronic plate movement affect you locally?</w:t>
            </w:r>
          </w:p>
        </w:tc>
      </w:tr>
      <w:tr w:rsidR="00490AFD" w:rsidTr="005C5E95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F7CAAC" w:themeFill="accent2" w:themeFillTint="66"/>
          </w:tcPr>
          <w:p w:rsidR="00490AFD" w:rsidRDefault="00490AFD">
            <w:r w:rsidRPr="00891DF8">
              <w:rPr>
                <w:b/>
                <w:sz w:val="24"/>
                <w:szCs w:val="24"/>
              </w:rPr>
              <w:t>Social Studies</w:t>
            </w:r>
          </w:p>
        </w:tc>
      </w:tr>
      <w:tr w:rsidR="007B41B4" w:rsidTr="003A1FEE">
        <w:trPr>
          <w:gridAfter w:val="1"/>
          <w:wAfter w:w="5395" w:type="dxa"/>
        </w:trPr>
        <w:tc>
          <w:tcPr>
            <w:tcW w:w="5395" w:type="dxa"/>
          </w:tcPr>
          <w:p w:rsidR="007B41B4" w:rsidRDefault="007B41B4">
            <w:r w:rsidRPr="007B41B4">
              <w:t>Contacts and conflicts between peoples stimulated significant cultural, social, political change.</w:t>
            </w:r>
          </w:p>
        </w:tc>
        <w:tc>
          <w:tcPr>
            <w:tcW w:w="5395" w:type="dxa"/>
          </w:tcPr>
          <w:p w:rsidR="007B41B4" w:rsidRDefault="007B41B4"/>
        </w:tc>
      </w:tr>
      <w:tr w:rsidR="007B41B4" w:rsidTr="00694DAC">
        <w:trPr>
          <w:gridAfter w:val="1"/>
          <w:wAfter w:w="5395" w:type="dxa"/>
        </w:trPr>
        <w:tc>
          <w:tcPr>
            <w:tcW w:w="5395" w:type="dxa"/>
          </w:tcPr>
          <w:p w:rsidR="007B41B4" w:rsidRDefault="007B41B4">
            <w:r w:rsidRPr="007B41B4">
              <w:t>Human and environmental factors shape changes in population and living standards.</w:t>
            </w:r>
          </w:p>
        </w:tc>
        <w:tc>
          <w:tcPr>
            <w:tcW w:w="5395" w:type="dxa"/>
          </w:tcPr>
          <w:p w:rsidR="007B41B4" w:rsidRDefault="007B41B4"/>
        </w:tc>
      </w:tr>
      <w:tr w:rsidR="007B41B4" w:rsidTr="00683ECC">
        <w:trPr>
          <w:gridAfter w:val="1"/>
          <w:wAfter w:w="5395" w:type="dxa"/>
        </w:trPr>
        <w:tc>
          <w:tcPr>
            <w:tcW w:w="5395" w:type="dxa"/>
          </w:tcPr>
          <w:p w:rsidR="007B41B4" w:rsidRPr="00891DF8" w:rsidRDefault="007B41B4">
            <w:pPr>
              <w:rPr>
                <w:b/>
                <w:sz w:val="24"/>
                <w:szCs w:val="24"/>
              </w:rPr>
            </w:pPr>
            <w:r w:rsidRPr="007B41B4">
              <w:t>Exploration, expansion, and colonization had varying consequences for different groups.</w:t>
            </w:r>
          </w:p>
        </w:tc>
        <w:tc>
          <w:tcPr>
            <w:tcW w:w="5395" w:type="dxa"/>
          </w:tcPr>
          <w:p w:rsidR="007B41B4" w:rsidRPr="00891DF8" w:rsidRDefault="007B41B4">
            <w:pPr>
              <w:rPr>
                <w:b/>
                <w:sz w:val="24"/>
                <w:szCs w:val="24"/>
              </w:rPr>
            </w:pPr>
          </w:p>
        </w:tc>
      </w:tr>
      <w:tr w:rsidR="007B41B4" w:rsidTr="003A1FEE">
        <w:trPr>
          <w:gridAfter w:val="1"/>
          <w:wAfter w:w="5395" w:type="dxa"/>
        </w:trPr>
        <w:tc>
          <w:tcPr>
            <w:tcW w:w="5395" w:type="dxa"/>
          </w:tcPr>
          <w:p w:rsidR="007B41B4" w:rsidRDefault="007B41B4">
            <w:r w:rsidRPr="007B41B4">
              <w:t>Changing ideas about the world created tension between people wanting to adopt new ideas and those wanting to preserve established traditions.</w:t>
            </w:r>
          </w:p>
        </w:tc>
        <w:tc>
          <w:tcPr>
            <w:tcW w:w="5395" w:type="dxa"/>
          </w:tcPr>
          <w:p w:rsidR="007B41B4" w:rsidRDefault="007B41B4"/>
        </w:tc>
      </w:tr>
      <w:tr w:rsidR="00490AFD" w:rsidTr="006A2FD7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CCCCFF"/>
          </w:tcPr>
          <w:p w:rsidR="00490AFD" w:rsidRDefault="00490AFD">
            <w:r w:rsidRPr="00891DF8">
              <w:rPr>
                <w:b/>
                <w:sz w:val="24"/>
                <w:szCs w:val="24"/>
              </w:rPr>
              <w:t>Career Education</w:t>
            </w:r>
          </w:p>
        </w:tc>
      </w:tr>
      <w:tr w:rsidR="007B41B4" w:rsidTr="003A1FEE">
        <w:trPr>
          <w:gridAfter w:val="1"/>
          <w:wAfter w:w="5395" w:type="dxa"/>
        </w:trPr>
        <w:tc>
          <w:tcPr>
            <w:tcW w:w="5395" w:type="dxa"/>
          </w:tcPr>
          <w:p w:rsidR="007B41B4" w:rsidRDefault="007B41B4">
            <w:r>
              <w:t>Main focus is on Exploration and Experience.</w:t>
            </w:r>
          </w:p>
          <w:p w:rsidR="007B41B4" w:rsidRDefault="007B41B4">
            <w:r>
              <w:t>Understanding deepens through Exploration and Experience of:</w:t>
            </w:r>
          </w:p>
          <w:p w:rsidR="007B41B4" w:rsidRDefault="007B41B4" w:rsidP="007B41B4">
            <w:pPr>
              <w:pStyle w:val="ListParagraph"/>
              <w:numPr>
                <w:ilvl w:val="0"/>
                <w:numId w:val="6"/>
              </w:numPr>
            </w:pPr>
            <w:r>
              <w:t>Self-advocacy</w:t>
            </w:r>
          </w:p>
          <w:p w:rsidR="007B41B4" w:rsidRDefault="007B41B4" w:rsidP="007B41B4">
            <w:pPr>
              <w:pStyle w:val="ListParagraph"/>
              <w:numPr>
                <w:ilvl w:val="0"/>
                <w:numId w:val="6"/>
              </w:numPr>
            </w:pPr>
            <w:r>
              <w:t>Education and career options</w:t>
            </w:r>
          </w:p>
          <w:p w:rsidR="007B41B4" w:rsidRDefault="007B41B4" w:rsidP="007B41B4">
            <w:pPr>
              <w:pStyle w:val="ListParagraph"/>
              <w:numPr>
                <w:ilvl w:val="0"/>
                <w:numId w:val="6"/>
              </w:numPr>
            </w:pPr>
            <w:r>
              <w:t>Identification and evaluation of resources</w:t>
            </w:r>
          </w:p>
          <w:p w:rsidR="007B41B4" w:rsidRDefault="007B41B4" w:rsidP="007B41B4">
            <w:pPr>
              <w:pStyle w:val="ListParagraph"/>
              <w:numPr>
                <w:ilvl w:val="0"/>
                <w:numId w:val="6"/>
              </w:numPr>
            </w:pPr>
            <w:r>
              <w:t>Leadership development</w:t>
            </w:r>
          </w:p>
          <w:p w:rsidR="007B41B4" w:rsidRDefault="007B41B4" w:rsidP="007B41B4">
            <w:pPr>
              <w:pStyle w:val="ListParagraph"/>
              <w:numPr>
                <w:ilvl w:val="0"/>
                <w:numId w:val="6"/>
              </w:numPr>
            </w:pPr>
            <w:r>
              <w:t>Social justice</w:t>
            </w:r>
          </w:p>
          <w:p w:rsidR="007B41B4" w:rsidRDefault="007B41B4" w:rsidP="007B41B4">
            <w:pPr>
              <w:pStyle w:val="ListParagraph"/>
              <w:numPr>
                <w:ilvl w:val="0"/>
                <w:numId w:val="6"/>
              </w:numPr>
            </w:pPr>
            <w:r>
              <w:t>Presentation skills</w:t>
            </w:r>
          </w:p>
          <w:p w:rsidR="007B41B4" w:rsidRDefault="007B41B4" w:rsidP="007B41B4">
            <w:pPr>
              <w:pStyle w:val="ListParagraph"/>
              <w:numPr>
                <w:ilvl w:val="0"/>
                <w:numId w:val="6"/>
              </w:numPr>
            </w:pPr>
            <w:r>
              <w:t>Second capstone project</w:t>
            </w:r>
          </w:p>
        </w:tc>
        <w:tc>
          <w:tcPr>
            <w:tcW w:w="5395" w:type="dxa"/>
          </w:tcPr>
          <w:p w:rsidR="007B41B4" w:rsidRDefault="007B41B4"/>
        </w:tc>
      </w:tr>
      <w:tr w:rsidR="00490AFD" w:rsidTr="009104AA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FFFF00"/>
          </w:tcPr>
          <w:p w:rsidR="00490AFD" w:rsidRDefault="00490AFD">
            <w:r w:rsidRPr="00891DF8">
              <w:rPr>
                <w:b/>
                <w:sz w:val="24"/>
                <w:szCs w:val="24"/>
              </w:rPr>
              <w:t>Physical and Health Education</w:t>
            </w:r>
          </w:p>
        </w:tc>
      </w:tr>
      <w:tr w:rsidR="007B41B4" w:rsidTr="003A1FEE">
        <w:trPr>
          <w:gridAfter w:val="1"/>
          <w:wAfter w:w="5395" w:type="dxa"/>
        </w:trPr>
        <w:tc>
          <w:tcPr>
            <w:tcW w:w="5395" w:type="dxa"/>
          </w:tcPr>
          <w:p w:rsidR="007B41B4" w:rsidRDefault="007B41B4">
            <w:r w:rsidRPr="007B41B4">
              <w:t>Daily participation in different types of physical activity influences our physical literacy and personal health and fitness goals.</w:t>
            </w:r>
          </w:p>
        </w:tc>
        <w:tc>
          <w:tcPr>
            <w:tcW w:w="5395" w:type="dxa"/>
          </w:tcPr>
          <w:p w:rsidR="007B41B4" w:rsidRDefault="007B41B4"/>
        </w:tc>
      </w:tr>
      <w:tr w:rsidR="007B41B4" w:rsidTr="009D07D3">
        <w:trPr>
          <w:gridAfter w:val="1"/>
          <w:wAfter w:w="5395" w:type="dxa"/>
        </w:trPr>
        <w:tc>
          <w:tcPr>
            <w:tcW w:w="5395" w:type="dxa"/>
          </w:tcPr>
          <w:p w:rsidR="007B41B4" w:rsidRDefault="007B41B4">
            <w:r w:rsidRPr="007B41B4">
              <w:t>Lifelong participation in physical activity has many benefits and is an essential part of a healthy lifestyle.</w:t>
            </w:r>
          </w:p>
        </w:tc>
        <w:tc>
          <w:tcPr>
            <w:tcW w:w="5395" w:type="dxa"/>
          </w:tcPr>
          <w:p w:rsidR="007B41B4" w:rsidRDefault="007B41B4"/>
        </w:tc>
      </w:tr>
      <w:tr w:rsidR="00490AFD" w:rsidTr="005452EA">
        <w:trPr>
          <w:gridAfter w:val="1"/>
          <w:wAfter w:w="5395" w:type="dxa"/>
        </w:trPr>
        <w:tc>
          <w:tcPr>
            <w:tcW w:w="5395" w:type="dxa"/>
          </w:tcPr>
          <w:p w:rsidR="00490AFD" w:rsidRDefault="00490AFD">
            <w:r w:rsidRPr="007B41B4">
              <w:t>Healthy choices influence our physical, emotional, and mental well-being.</w:t>
            </w:r>
          </w:p>
        </w:tc>
        <w:tc>
          <w:tcPr>
            <w:tcW w:w="5395" w:type="dxa"/>
          </w:tcPr>
          <w:p w:rsidR="00490AFD" w:rsidRDefault="00490AFD"/>
        </w:tc>
      </w:tr>
      <w:tr w:rsidR="007B41B4" w:rsidTr="003A1FEE">
        <w:trPr>
          <w:gridAfter w:val="1"/>
          <w:wAfter w:w="5395" w:type="dxa"/>
        </w:trPr>
        <w:tc>
          <w:tcPr>
            <w:tcW w:w="5395" w:type="dxa"/>
          </w:tcPr>
          <w:p w:rsidR="007B41B4" w:rsidRDefault="007B41B4">
            <w:r w:rsidRPr="007B41B4">
              <w:t>Healthy relationships can help us lead rewarding and fulfilling lives.</w:t>
            </w:r>
          </w:p>
        </w:tc>
        <w:tc>
          <w:tcPr>
            <w:tcW w:w="5395" w:type="dxa"/>
          </w:tcPr>
          <w:p w:rsidR="007B41B4" w:rsidRDefault="007B41B4"/>
        </w:tc>
      </w:tr>
      <w:tr w:rsidR="007B41B4" w:rsidTr="00663325">
        <w:trPr>
          <w:gridAfter w:val="1"/>
          <w:wAfter w:w="5395" w:type="dxa"/>
        </w:trPr>
        <w:tc>
          <w:tcPr>
            <w:tcW w:w="5395" w:type="dxa"/>
          </w:tcPr>
          <w:p w:rsidR="007B41B4" w:rsidRDefault="007B41B4">
            <w:r w:rsidRPr="007B41B4">
              <w:t>Advocating for the health and well-being of others connects us to our community.</w:t>
            </w:r>
          </w:p>
        </w:tc>
        <w:tc>
          <w:tcPr>
            <w:tcW w:w="5395" w:type="dxa"/>
          </w:tcPr>
          <w:p w:rsidR="007B41B4" w:rsidRDefault="007B41B4"/>
        </w:tc>
      </w:tr>
      <w:tr w:rsidR="00490AFD" w:rsidTr="00BD2784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A8D08D" w:themeFill="accent6" w:themeFillTint="99"/>
          </w:tcPr>
          <w:p w:rsidR="00490AFD" w:rsidRDefault="00490AFD">
            <w:r w:rsidRPr="00891DF8">
              <w:rPr>
                <w:b/>
                <w:sz w:val="24"/>
                <w:szCs w:val="24"/>
              </w:rPr>
              <w:t>Arts Education</w:t>
            </w:r>
          </w:p>
        </w:tc>
      </w:tr>
      <w:tr w:rsidR="007B41B4" w:rsidTr="00A16122">
        <w:trPr>
          <w:gridAfter w:val="1"/>
          <w:wAfter w:w="5395" w:type="dxa"/>
        </w:trPr>
        <w:tc>
          <w:tcPr>
            <w:tcW w:w="5395" w:type="dxa"/>
          </w:tcPr>
          <w:p w:rsidR="007B41B4" w:rsidRDefault="007B41B4">
            <w:r w:rsidRPr="007B41B4">
              <w:t>Creative growth requires patience, readiness to take risks, and willingness to try new approaches.</w:t>
            </w:r>
          </w:p>
        </w:tc>
        <w:tc>
          <w:tcPr>
            <w:tcW w:w="5395" w:type="dxa"/>
          </w:tcPr>
          <w:p w:rsidR="007B41B4" w:rsidRDefault="007B41B4"/>
        </w:tc>
      </w:tr>
      <w:tr w:rsidR="007B41B4" w:rsidTr="003A1FEE">
        <w:trPr>
          <w:gridAfter w:val="1"/>
          <w:wAfter w:w="5395" w:type="dxa"/>
        </w:trPr>
        <w:tc>
          <w:tcPr>
            <w:tcW w:w="5395" w:type="dxa"/>
          </w:tcPr>
          <w:p w:rsidR="007B41B4" w:rsidRDefault="007B41B4">
            <w:r w:rsidRPr="007B41B4">
              <w:t>Individual and collective expression can be achieved through the arts.</w:t>
            </w:r>
          </w:p>
        </w:tc>
        <w:tc>
          <w:tcPr>
            <w:tcW w:w="5395" w:type="dxa"/>
          </w:tcPr>
          <w:p w:rsidR="007B41B4" w:rsidRDefault="00490AFD">
            <w:r>
              <w:t>(arts) I</w:t>
            </w:r>
            <w:r w:rsidR="007B41B4">
              <w:t>ncludes but is not limited to the four disciplines of dance, drama, music, and visual arts.</w:t>
            </w:r>
          </w:p>
        </w:tc>
      </w:tr>
      <w:tr w:rsidR="007B41B4" w:rsidTr="009D07D3">
        <w:trPr>
          <w:gridAfter w:val="1"/>
          <w:wAfter w:w="5395" w:type="dxa"/>
        </w:trPr>
        <w:tc>
          <w:tcPr>
            <w:tcW w:w="5395" w:type="dxa"/>
          </w:tcPr>
          <w:p w:rsidR="007B41B4" w:rsidRDefault="007B41B4">
            <w:r w:rsidRPr="007B41B4">
              <w:t xml:space="preserve">Dance, drama, music, and visual arts are each unique </w:t>
            </w:r>
            <w:r w:rsidRPr="007B41B4">
              <w:lastRenderedPageBreak/>
              <w:t>languages for creating and communicating.</w:t>
            </w:r>
          </w:p>
        </w:tc>
        <w:tc>
          <w:tcPr>
            <w:tcW w:w="5395" w:type="dxa"/>
          </w:tcPr>
          <w:p w:rsidR="007B41B4" w:rsidRDefault="00490AFD">
            <w:r>
              <w:lastRenderedPageBreak/>
              <w:t>(communicating)  A</w:t>
            </w:r>
            <w:r w:rsidR="007B41B4">
              <w:t>rt itself is a form of communication.</w:t>
            </w:r>
          </w:p>
        </w:tc>
      </w:tr>
      <w:tr w:rsidR="008C70CE" w:rsidTr="00D3634B">
        <w:trPr>
          <w:gridAfter w:val="1"/>
          <w:wAfter w:w="5395" w:type="dxa"/>
        </w:trPr>
        <w:tc>
          <w:tcPr>
            <w:tcW w:w="5395" w:type="dxa"/>
          </w:tcPr>
          <w:p w:rsidR="008C70CE" w:rsidRPr="00891DF8" w:rsidRDefault="008C70CE">
            <w:pPr>
              <w:rPr>
                <w:b/>
                <w:sz w:val="24"/>
                <w:szCs w:val="24"/>
              </w:rPr>
            </w:pPr>
            <w:r w:rsidRPr="007B41B4">
              <w:lastRenderedPageBreak/>
              <w:t>Artists often challenge the status quo and open us to new perspectives and experiences.</w:t>
            </w:r>
          </w:p>
        </w:tc>
        <w:tc>
          <w:tcPr>
            <w:tcW w:w="5395" w:type="dxa"/>
          </w:tcPr>
          <w:p w:rsidR="008C70CE" w:rsidRDefault="00490AFD">
            <w:r>
              <w:t>(Artists) P</w:t>
            </w:r>
            <w:r w:rsidR="008C70CE" w:rsidRPr="008C70CE">
              <w:t>eople who create works in any of the arts disciplines (e.g., dancers, actors, musicians, visual artists); also means the student themselves.</w:t>
            </w:r>
          </w:p>
          <w:p w:rsidR="008C70CE" w:rsidRPr="008C70CE" w:rsidRDefault="008C70CE">
            <w:r>
              <w:t>(challenge the s</w:t>
            </w:r>
            <w:r w:rsidR="00490AFD">
              <w:t>tatus quo)  I</w:t>
            </w:r>
            <w:r>
              <w:t>ncludes questioning established ideas, exploring historical perspectives and social change, and preserving enduring values.</w:t>
            </w:r>
          </w:p>
        </w:tc>
      </w:tr>
      <w:tr w:rsidR="00490AFD" w:rsidTr="00CB5468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FFFFCC"/>
          </w:tcPr>
          <w:p w:rsidR="00490AFD" w:rsidRDefault="00490AFD">
            <w:r w:rsidRPr="00C36863">
              <w:rPr>
                <w:b/>
                <w:sz w:val="24"/>
                <w:szCs w:val="24"/>
              </w:rPr>
              <w:t>Core French</w:t>
            </w:r>
          </w:p>
        </w:tc>
      </w:tr>
      <w:tr w:rsidR="008C70CE" w:rsidTr="00663325">
        <w:trPr>
          <w:gridAfter w:val="1"/>
          <w:wAfter w:w="5395" w:type="dxa"/>
        </w:trPr>
        <w:tc>
          <w:tcPr>
            <w:tcW w:w="5395" w:type="dxa"/>
          </w:tcPr>
          <w:p w:rsidR="008C70CE" w:rsidRDefault="008C70CE">
            <w:r w:rsidRPr="008C70CE">
              <w:t>Listening and viewing with intent deepens our understanding of French.</w:t>
            </w:r>
          </w:p>
        </w:tc>
        <w:tc>
          <w:tcPr>
            <w:tcW w:w="5395" w:type="dxa"/>
          </w:tcPr>
          <w:p w:rsidR="008C70CE" w:rsidRDefault="008C70CE"/>
        </w:tc>
      </w:tr>
      <w:tr w:rsidR="008C70CE" w:rsidTr="002110DA">
        <w:trPr>
          <w:gridAfter w:val="1"/>
          <w:wAfter w:w="5395" w:type="dxa"/>
        </w:trPr>
        <w:tc>
          <w:tcPr>
            <w:tcW w:w="5395" w:type="dxa"/>
          </w:tcPr>
          <w:p w:rsidR="008C70CE" w:rsidRDefault="008C70CE">
            <w:r w:rsidRPr="008C70CE">
              <w:t>I am capable of expressing myself and making myself understood in French.</w:t>
            </w:r>
          </w:p>
        </w:tc>
        <w:tc>
          <w:tcPr>
            <w:tcW w:w="5395" w:type="dxa"/>
          </w:tcPr>
          <w:p w:rsidR="008C70CE" w:rsidRDefault="008C70CE"/>
        </w:tc>
      </w:tr>
      <w:tr w:rsidR="008C70CE" w:rsidTr="00A16122">
        <w:trPr>
          <w:gridAfter w:val="1"/>
          <w:wAfter w:w="5395" w:type="dxa"/>
        </w:trPr>
        <w:tc>
          <w:tcPr>
            <w:tcW w:w="5395" w:type="dxa"/>
          </w:tcPr>
          <w:p w:rsidR="008C70CE" w:rsidRDefault="008C70CE">
            <w:r w:rsidRPr="008C70CE">
              <w:t>Meaning can be conveyed in multiple ways in French.</w:t>
            </w:r>
          </w:p>
        </w:tc>
        <w:tc>
          <w:tcPr>
            <w:tcW w:w="5395" w:type="dxa"/>
          </w:tcPr>
          <w:p w:rsidR="008C70CE" w:rsidRDefault="008C70CE"/>
        </w:tc>
      </w:tr>
      <w:tr w:rsidR="008C70CE" w:rsidTr="003A1FEE">
        <w:trPr>
          <w:gridAfter w:val="1"/>
          <w:wAfter w:w="5395" w:type="dxa"/>
        </w:trPr>
        <w:tc>
          <w:tcPr>
            <w:tcW w:w="5395" w:type="dxa"/>
          </w:tcPr>
          <w:p w:rsidR="008C70CE" w:rsidRDefault="008C70CE">
            <w:r w:rsidRPr="008C70CE">
              <w:t>Stories allow us to understand and communicate ideas in a meaningful way.</w:t>
            </w:r>
          </w:p>
        </w:tc>
        <w:tc>
          <w:tcPr>
            <w:tcW w:w="5395" w:type="dxa"/>
          </w:tcPr>
          <w:p w:rsidR="008C70CE" w:rsidRDefault="008C70CE"/>
        </w:tc>
      </w:tr>
      <w:tr w:rsidR="008C70CE" w:rsidTr="009D07D3">
        <w:trPr>
          <w:gridAfter w:val="1"/>
          <w:wAfter w:w="5395" w:type="dxa"/>
        </w:trPr>
        <w:tc>
          <w:tcPr>
            <w:tcW w:w="5395" w:type="dxa"/>
          </w:tcPr>
          <w:p w:rsidR="008C70CE" w:rsidRDefault="008C70CE">
            <w:r w:rsidRPr="008C70CE">
              <w:t>Acquiring a new language allows us to see the world from a new perspective.</w:t>
            </w:r>
          </w:p>
        </w:tc>
        <w:tc>
          <w:tcPr>
            <w:tcW w:w="5395" w:type="dxa"/>
          </w:tcPr>
          <w:p w:rsidR="008C70CE" w:rsidRDefault="008C70CE"/>
        </w:tc>
      </w:tr>
      <w:tr w:rsidR="008C70CE" w:rsidTr="00093C2B">
        <w:trPr>
          <w:gridAfter w:val="1"/>
          <w:wAfter w:w="5395" w:type="dxa"/>
        </w:trPr>
        <w:tc>
          <w:tcPr>
            <w:tcW w:w="5395" w:type="dxa"/>
          </w:tcPr>
          <w:p w:rsidR="008C70CE" w:rsidRPr="00891DF8" w:rsidRDefault="008C70CE">
            <w:pPr>
              <w:rPr>
                <w:b/>
                <w:sz w:val="24"/>
                <w:szCs w:val="24"/>
              </w:rPr>
            </w:pPr>
            <w:r w:rsidRPr="008C70CE">
              <w:t>Learning about other cultural communities allows us to better understand our own cultural community.</w:t>
            </w:r>
          </w:p>
        </w:tc>
        <w:tc>
          <w:tcPr>
            <w:tcW w:w="5395" w:type="dxa"/>
          </w:tcPr>
          <w:p w:rsidR="008C70CE" w:rsidRPr="00891DF8" w:rsidRDefault="008C70CE">
            <w:pPr>
              <w:rPr>
                <w:b/>
                <w:sz w:val="24"/>
                <w:szCs w:val="24"/>
              </w:rPr>
            </w:pPr>
          </w:p>
        </w:tc>
      </w:tr>
    </w:tbl>
    <w:p w:rsidR="000901CD" w:rsidRDefault="000901CD"/>
    <w:sectPr w:rsidR="000901CD" w:rsidSect="003F11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C31"/>
    <w:multiLevelType w:val="hybridMultilevel"/>
    <w:tmpl w:val="7DDE0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B77"/>
    <w:multiLevelType w:val="hybridMultilevel"/>
    <w:tmpl w:val="1E6C8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248D"/>
    <w:multiLevelType w:val="hybridMultilevel"/>
    <w:tmpl w:val="DD6E7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B7C28"/>
    <w:multiLevelType w:val="hybridMultilevel"/>
    <w:tmpl w:val="A1301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545"/>
    <w:multiLevelType w:val="hybridMultilevel"/>
    <w:tmpl w:val="C1B49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7338A"/>
    <w:multiLevelType w:val="hybridMultilevel"/>
    <w:tmpl w:val="D4660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10"/>
    <w:rsid w:val="000901CD"/>
    <w:rsid w:val="0025180C"/>
    <w:rsid w:val="003A1FEE"/>
    <w:rsid w:val="003F1110"/>
    <w:rsid w:val="004315E0"/>
    <w:rsid w:val="00446A47"/>
    <w:rsid w:val="00490AFD"/>
    <w:rsid w:val="006203CC"/>
    <w:rsid w:val="007B2A35"/>
    <w:rsid w:val="007B41B4"/>
    <w:rsid w:val="007F5284"/>
    <w:rsid w:val="00891DF8"/>
    <w:rsid w:val="008C70CE"/>
    <w:rsid w:val="008F286B"/>
    <w:rsid w:val="00BF7344"/>
    <w:rsid w:val="00C17DC3"/>
    <w:rsid w:val="00C27EA4"/>
    <w:rsid w:val="00C3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07C51-3DB1-4CE0-85C2-7F86FC3A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awson@sd71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Kara Dawson</cp:lastModifiedBy>
  <cp:revision>6</cp:revision>
  <cp:lastPrinted>2015-10-02T20:32:00Z</cp:lastPrinted>
  <dcterms:created xsi:type="dcterms:W3CDTF">2015-09-28T18:59:00Z</dcterms:created>
  <dcterms:modified xsi:type="dcterms:W3CDTF">2015-10-02T20:43:00Z</dcterms:modified>
</cp:coreProperties>
</file>