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CA" w:rsidRDefault="008948CA" w:rsidP="008948CA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8948CA" w:rsidRDefault="008948CA" w:rsidP="008948CA">
      <w:pPr>
        <w:jc w:val="center"/>
        <w:rPr>
          <w:b/>
        </w:rPr>
      </w:pPr>
    </w:p>
    <w:p w:rsidR="008948CA" w:rsidRDefault="008948CA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8948CA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C36863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5</w:t>
            </w:r>
          </w:p>
        </w:tc>
      </w:tr>
      <w:tr w:rsidR="00891DF8" w:rsidTr="008948CA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8948CA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>Language and text can be a source of creativity and joy.</w:t>
            </w:r>
          </w:p>
        </w:tc>
        <w:tc>
          <w:tcPr>
            <w:tcW w:w="5395" w:type="dxa"/>
          </w:tcPr>
          <w:p w:rsidR="003F1110" w:rsidRDefault="00612DAB">
            <w:r>
              <w:t>(text) oral, written, visual, or digital communication</w:t>
            </w:r>
          </w:p>
          <w:p w:rsidR="00612DAB" w:rsidRDefault="00612DAB" w:rsidP="00612DAB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612DAB" w:rsidRDefault="00612DAB" w:rsidP="00612DAB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612DAB" w:rsidRDefault="00612DAB" w:rsidP="00612DAB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612DAB" w:rsidRDefault="00612DAB" w:rsidP="00612DAB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612DAB" w:rsidRDefault="00612DAB" w:rsidP="00612DAB">
            <w:pPr>
              <w:pStyle w:val="ListParagraph"/>
              <w:numPr>
                <w:ilvl w:val="0"/>
                <w:numId w:val="1"/>
              </w:numPr>
            </w:pPr>
            <w:r>
              <w:t>Oral, written, and visual elements can be combines (e.g. in dramatic presentations, graphic novels, films, web pages, advertisements)</w:t>
            </w:r>
          </w:p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>Exploring text and story helps us understand ourselves and make connections to others and to the world.</w:t>
            </w:r>
          </w:p>
        </w:tc>
        <w:tc>
          <w:tcPr>
            <w:tcW w:w="5395" w:type="dxa"/>
          </w:tcPr>
          <w:p w:rsidR="003F1110" w:rsidRDefault="00612DAB">
            <w:r>
              <w:t>(</w:t>
            </w:r>
            <w:proofErr w:type="gramStart"/>
            <w:r>
              <w:t>story</w:t>
            </w:r>
            <w:proofErr w:type="gramEnd"/>
            <w:r>
              <w:t>) narrative texts that teach us about human nature, motivation, behaviour, and experience, and often reflect a personal journey or strengthen a sense of identity.  They may also be considered the embodiment of collective wisdom.  Stor4ies can be oral, written, or visual, and used to instruct, inspire, and entertain listeners and readers.</w:t>
            </w:r>
          </w:p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>Listening carefully helps us learn.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>Text can be understood from different perspectives.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 xml:space="preserve">Using language in creative and playful ways helps </w:t>
            </w:r>
            <w:proofErr w:type="gramStart"/>
            <w:r w:rsidRPr="00612DAB">
              <w:t>us</w:t>
            </w:r>
            <w:proofErr w:type="gramEnd"/>
            <w:r w:rsidRPr="00612DAB">
              <w:t xml:space="preserve"> understand how language works.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8948CA">
        <w:tc>
          <w:tcPr>
            <w:tcW w:w="5395" w:type="dxa"/>
          </w:tcPr>
          <w:p w:rsidR="00C17DC3" w:rsidRDefault="00612DAB">
            <w:r w:rsidRPr="00612DAB">
              <w:t>Combining different texts and ideas allows us to create new understandings.</w:t>
            </w:r>
          </w:p>
        </w:tc>
        <w:tc>
          <w:tcPr>
            <w:tcW w:w="5395" w:type="dxa"/>
          </w:tcPr>
          <w:p w:rsidR="00C17DC3" w:rsidRDefault="00C17DC3"/>
        </w:tc>
      </w:tr>
      <w:tr w:rsidR="003F1110" w:rsidTr="008948CA">
        <w:tc>
          <w:tcPr>
            <w:tcW w:w="5395" w:type="dxa"/>
          </w:tcPr>
          <w:p w:rsidR="003F1110" w:rsidRDefault="00612DAB">
            <w:r w:rsidRPr="00612DAB">
              <w:t>Texts are created for different purposes and audiences.</w:t>
            </w:r>
          </w:p>
        </w:tc>
        <w:tc>
          <w:tcPr>
            <w:tcW w:w="5395" w:type="dxa"/>
          </w:tcPr>
          <w:p w:rsidR="003F1110" w:rsidRDefault="003F1110"/>
        </w:tc>
      </w:tr>
      <w:tr w:rsidR="008948CA" w:rsidTr="008948CA">
        <w:tc>
          <w:tcPr>
            <w:tcW w:w="10790" w:type="dxa"/>
            <w:gridSpan w:val="2"/>
            <w:shd w:val="clear" w:color="auto" w:fill="FFCCCC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E505F6" w:rsidTr="008948CA">
        <w:tc>
          <w:tcPr>
            <w:tcW w:w="10790" w:type="dxa"/>
            <w:gridSpan w:val="2"/>
          </w:tcPr>
          <w:p w:rsidR="00E505F6" w:rsidRPr="00891DF8" w:rsidRDefault="00E505F6">
            <w:pPr>
              <w:rPr>
                <w:b/>
                <w:sz w:val="24"/>
                <w:szCs w:val="24"/>
              </w:rPr>
            </w:pPr>
            <w:r w:rsidRPr="00612DAB">
              <w:t>Number represents and describes quantity: Parts of wholes can be represented by equivalent fractions.</w:t>
            </w:r>
          </w:p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Developing computational fluency comes from a strong sense of number: Flexibility in working with numbers extends to operations with larger (multi-digit) numbers.</w:t>
            </w:r>
          </w:p>
        </w:tc>
        <w:tc>
          <w:tcPr>
            <w:tcW w:w="5395" w:type="dxa"/>
          </w:tcPr>
          <w:p w:rsidR="00612DAB" w:rsidRDefault="00612DAB"/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We use patterns to represent identified regularities and to form generalizations: Number patterns can be expressed using variables in tables.</w:t>
            </w:r>
          </w:p>
        </w:tc>
        <w:tc>
          <w:tcPr>
            <w:tcW w:w="5395" w:type="dxa"/>
          </w:tcPr>
          <w:p w:rsidR="00612DAB" w:rsidRDefault="00612DAB"/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We can describe, measure, and compare spatial relationships: Closed shapes have area and perimeter.</w:t>
            </w:r>
          </w:p>
        </w:tc>
        <w:tc>
          <w:tcPr>
            <w:tcW w:w="5395" w:type="dxa"/>
          </w:tcPr>
          <w:p w:rsidR="00612DAB" w:rsidRDefault="00612DAB"/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Analyzing data and chance help us to compare and interpret: Graphs can be used to show many-to-one correspondence.</w:t>
            </w:r>
          </w:p>
        </w:tc>
        <w:tc>
          <w:tcPr>
            <w:tcW w:w="5395" w:type="dxa"/>
          </w:tcPr>
          <w:p w:rsidR="00612DAB" w:rsidRDefault="00612DAB"/>
        </w:tc>
      </w:tr>
      <w:tr w:rsidR="008948CA" w:rsidTr="008948CA">
        <w:tc>
          <w:tcPr>
            <w:tcW w:w="10790" w:type="dxa"/>
            <w:gridSpan w:val="2"/>
            <w:shd w:val="clear" w:color="auto" w:fill="66CCFF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lastRenderedPageBreak/>
              <w:t>Multicellular organisms have organ systems that enable them to survive and interact within their environment.</w:t>
            </w:r>
          </w:p>
        </w:tc>
        <w:tc>
          <w:tcPr>
            <w:tcW w:w="5395" w:type="dxa"/>
          </w:tcPr>
          <w:p w:rsidR="00612DAB" w:rsidRDefault="00A77B3D">
            <w:r>
              <w:t>Questions to support inquiry with students: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2"/>
              </w:numPr>
            </w:pPr>
            <w:r>
              <w:t>How do organ systems interact wit6h one another?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2"/>
              </w:numPr>
            </w:pPr>
            <w:r>
              <w:t>How do organ systems interact with their environment to meet basic needs?</w:t>
            </w:r>
          </w:p>
        </w:tc>
      </w:tr>
      <w:tr w:rsidR="00E505F6" w:rsidTr="008948CA">
        <w:tc>
          <w:tcPr>
            <w:tcW w:w="5395" w:type="dxa"/>
          </w:tcPr>
          <w:p w:rsidR="00E505F6" w:rsidRPr="00891DF8" w:rsidRDefault="00E505F6" w:rsidP="00A77B3D">
            <w:pPr>
              <w:rPr>
                <w:b/>
                <w:sz w:val="24"/>
                <w:szCs w:val="24"/>
              </w:rPr>
            </w:pPr>
            <w:r w:rsidRPr="00612DAB">
              <w:t>Solutions are homogeneous mixtures.</w:t>
            </w:r>
            <w:r>
              <w:t xml:space="preserve"> </w:t>
            </w:r>
          </w:p>
        </w:tc>
        <w:tc>
          <w:tcPr>
            <w:tcW w:w="5395" w:type="dxa"/>
          </w:tcPr>
          <w:p w:rsidR="00E505F6" w:rsidRPr="00E505F6" w:rsidRDefault="00E505F6" w:rsidP="00E505F6">
            <w:r w:rsidRPr="00E505F6">
              <w:t>Questions to support inquiry with students:</w:t>
            </w:r>
          </w:p>
          <w:p w:rsidR="00E505F6" w:rsidRPr="00E505F6" w:rsidRDefault="00E505F6" w:rsidP="00E505F6">
            <w:r w:rsidRPr="00E505F6">
              <w:t>•</w:t>
            </w:r>
            <w:r w:rsidRPr="00E505F6">
              <w:tab/>
              <w:t xml:space="preserve"> What are homogeneous solutions?</w:t>
            </w:r>
          </w:p>
          <w:p w:rsidR="00E505F6" w:rsidRPr="00891DF8" w:rsidRDefault="00E505F6" w:rsidP="00E505F6">
            <w:pPr>
              <w:rPr>
                <w:b/>
                <w:sz w:val="24"/>
                <w:szCs w:val="24"/>
              </w:rPr>
            </w:pPr>
            <w:r w:rsidRPr="00E505F6">
              <w:rPr>
                <w:b/>
                <w:sz w:val="24"/>
                <w:szCs w:val="24"/>
              </w:rPr>
              <w:t>•</w:t>
            </w:r>
            <w:r w:rsidRPr="00E505F6">
              <w:rPr>
                <w:b/>
                <w:sz w:val="24"/>
                <w:szCs w:val="24"/>
              </w:rPr>
              <w:tab/>
            </w:r>
            <w:r w:rsidRPr="00E505F6">
              <w:t>What are their uses?</w:t>
            </w:r>
          </w:p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Machines are devices that transfer force and energy.</w:t>
            </w:r>
          </w:p>
        </w:tc>
        <w:tc>
          <w:tcPr>
            <w:tcW w:w="5395" w:type="dxa"/>
          </w:tcPr>
          <w:p w:rsidR="00612DAB" w:rsidRDefault="00A77B3D">
            <w:r w:rsidRPr="00A77B3D">
              <w:t>Questions to support inquiry with students: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4"/>
              </w:numPr>
            </w:pPr>
            <w:r>
              <w:t>How do machines (natural and human-made) transfer force and energy?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4"/>
              </w:numPr>
            </w:pPr>
            <w:r>
              <w:t>What natural machines can you identify in your local environment?</w:t>
            </w:r>
          </w:p>
        </w:tc>
      </w:tr>
      <w:tr w:rsidR="00612DAB" w:rsidTr="008948CA">
        <w:tc>
          <w:tcPr>
            <w:tcW w:w="5395" w:type="dxa"/>
          </w:tcPr>
          <w:p w:rsidR="00612DAB" w:rsidRDefault="00612DAB">
            <w:r w:rsidRPr="00612DAB">
              <w:t>Humans use earth materials as natural resources.</w:t>
            </w:r>
          </w:p>
        </w:tc>
        <w:tc>
          <w:tcPr>
            <w:tcW w:w="5395" w:type="dxa"/>
          </w:tcPr>
          <w:p w:rsidR="00612DAB" w:rsidRDefault="00A77B3D">
            <w:r w:rsidRPr="00A77B3D">
              <w:t>Questions to support inquiry with students: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5"/>
              </w:numPr>
            </w:pPr>
            <w:r>
              <w:t>How do we interact with water, rocks, minerals, soils, and plants?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5"/>
              </w:numPr>
            </w:pPr>
            <w:r>
              <w:t xml:space="preserve">Why </w:t>
            </w:r>
            <w:proofErr w:type="gramStart"/>
            <w:r>
              <w:t>is Earth</w:t>
            </w:r>
            <w:proofErr w:type="gramEnd"/>
            <w:r>
              <w:t xml:space="preserve"> considered a closed material system?</w:t>
            </w:r>
          </w:p>
        </w:tc>
      </w:tr>
      <w:tr w:rsidR="008948CA" w:rsidTr="008948CA">
        <w:tc>
          <w:tcPr>
            <w:tcW w:w="10790" w:type="dxa"/>
            <w:gridSpan w:val="2"/>
            <w:shd w:val="clear" w:color="auto" w:fill="F7CAAC" w:themeFill="accent2" w:themeFillTint="66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Canada’s policies and treatment of minority peoples have negative and positive legacies.</w:t>
            </w:r>
          </w:p>
        </w:tc>
        <w:tc>
          <w:tcPr>
            <w:tcW w:w="5395" w:type="dxa"/>
          </w:tcPr>
          <w:p w:rsidR="00A77B3D" w:rsidRDefault="00A77B3D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Natural resources continue to shape the economy and identity of different regions of Canada.</w:t>
            </w:r>
          </w:p>
        </w:tc>
        <w:tc>
          <w:tcPr>
            <w:tcW w:w="5395" w:type="dxa"/>
          </w:tcPr>
          <w:p w:rsidR="00A77B3D" w:rsidRDefault="00A77B3D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Immigration and multiculturalism continue to shape Canadian society and identity.</w:t>
            </w:r>
          </w:p>
        </w:tc>
        <w:tc>
          <w:tcPr>
            <w:tcW w:w="5395" w:type="dxa"/>
          </w:tcPr>
          <w:p w:rsidR="00A77B3D" w:rsidRDefault="00A77B3D"/>
        </w:tc>
      </w:tr>
      <w:tr w:rsidR="00E505F6" w:rsidTr="008948CA">
        <w:tc>
          <w:tcPr>
            <w:tcW w:w="5395" w:type="dxa"/>
          </w:tcPr>
          <w:p w:rsidR="00E505F6" w:rsidRPr="00891DF8" w:rsidRDefault="00E505F6">
            <w:pPr>
              <w:rPr>
                <w:b/>
                <w:sz w:val="24"/>
                <w:szCs w:val="24"/>
              </w:rPr>
            </w:pPr>
            <w:r w:rsidRPr="00A77B3D">
              <w:t>Canadian institutions and government reflect the challenge of our regional diversity.</w:t>
            </w:r>
          </w:p>
        </w:tc>
        <w:tc>
          <w:tcPr>
            <w:tcW w:w="5395" w:type="dxa"/>
          </w:tcPr>
          <w:p w:rsidR="00E505F6" w:rsidRPr="00891DF8" w:rsidRDefault="00E505F6">
            <w:pPr>
              <w:rPr>
                <w:b/>
                <w:sz w:val="24"/>
                <w:szCs w:val="24"/>
              </w:rPr>
            </w:pPr>
          </w:p>
        </w:tc>
      </w:tr>
      <w:tr w:rsidR="008948CA" w:rsidTr="008948CA">
        <w:tc>
          <w:tcPr>
            <w:tcW w:w="10790" w:type="dxa"/>
            <w:gridSpan w:val="2"/>
            <w:shd w:val="clear" w:color="auto" w:fill="CCCCFF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>
              <w:t>Main focus is on Awareness and Exploration.</w:t>
            </w:r>
          </w:p>
          <w:p w:rsidR="00A77B3D" w:rsidRDefault="00A77B3D">
            <w:r>
              <w:t>Understanding deepens through Awareness and Exploration of: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6"/>
              </w:numPr>
            </w:pPr>
            <w:r>
              <w:t>Decision-making and planning processes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6"/>
              </w:numPr>
            </w:pPr>
            <w:r>
              <w:t>Learning styles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6"/>
              </w:numPr>
            </w:pPr>
            <w:r>
              <w:t>Information acquisition and analysis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6"/>
              </w:numPr>
            </w:pPr>
            <w:r>
              <w:t>Leadership</w:t>
            </w:r>
          </w:p>
          <w:p w:rsidR="00A77B3D" w:rsidRDefault="00A77B3D" w:rsidP="00A77B3D">
            <w:pPr>
              <w:pStyle w:val="ListParagraph"/>
              <w:numPr>
                <w:ilvl w:val="0"/>
                <w:numId w:val="6"/>
              </w:numPr>
            </w:pPr>
            <w:r>
              <w:t>Role of mentors in the learning journey</w:t>
            </w:r>
          </w:p>
        </w:tc>
        <w:tc>
          <w:tcPr>
            <w:tcW w:w="5395" w:type="dxa"/>
          </w:tcPr>
          <w:p w:rsidR="00A77B3D" w:rsidRDefault="00A77B3D"/>
        </w:tc>
      </w:tr>
      <w:tr w:rsidR="008948CA" w:rsidTr="008948CA">
        <w:tc>
          <w:tcPr>
            <w:tcW w:w="10790" w:type="dxa"/>
            <w:gridSpan w:val="2"/>
            <w:shd w:val="clear" w:color="auto" w:fill="FFFF00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Daily physical activity enables us to practice skillful movement and helps us develop personal fitness.</w:t>
            </w:r>
          </w:p>
        </w:tc>
        <w:tc>
          <w:tcPr>
            <w:tcW w:w="5395" w:type="dxa"/>
          </w:tcPr>
          <w:p w:rsidR="00A77B3D" w:rsidRDefault="00A77B3D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Knowing what we enjoy doing and knowing about our opportunities to participate in those activities helps us develop an active lifestyle</w:t>
            </w:r>
          </w:p>
        </w:tc>
        <w:tc>
          <w:tcPr>
            <w:tcW w:w="5395" w:type="dxa"/>
          </w:tcPr>
          <w:p w:rsidR="00A77B3D" w:rsidRDefault="00A77B3D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 xml:space="preserve">Understanding ourselves and the various aspects of health helps </w:t>
            </w:r>
            <w:proofErr w:type="gramStart"/>
            <w:r w:rsidRPr="00A77B3D">
              <w:t>us</w:t>
            </w:r>
            <w:proofErr w:type="gramEnd"/>
            <w:r w:rsidRPr="00A77B3D">
              <w:t xml:space="preserve"> develop a balanced lifestyle.</w:t>
            </w:r>
          </w:p>
        </w:tc>
        <w:tc>
          <w:tcPr>
            <w:tcW w:w="5395" w:type="dxa"/>
          </w:tcPr>
          <w:p w:rsidR="00A77B3D" w:rsidRDefault="00A77B3D"/>
        </w:tc>
      </w:tr>
      <w:tr w:rsidR="00E505F6" w:rsidTr="008948CA">
        <w:tc>
          <w:tcPr>
            <w:tcW w:w="5395" w:type="dxa"/>
          </w:tcPr>
          <w:p w:rsidR="00E505F6" w:rsidRDefault="00E505F6">
            <w:r w:rsidRPr="00A77B3D">
              <w:t>Personal choices and social and environmental factors influence our health and well-being.</w:t>
            </w:r>
          </w:p>
        </w:tc>
        <w:tc>
          <w:tcPr>
            <w:tcW w:w="5395" w:type="dxa"/>
          </w:tcPr>
          <w:p w:rsidR="00E505F6" w:rsidRDefault="00E505F6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Developing healthy relationships helps us feel connected, supported, and valued.</w:t>
            </w:r>
          </w:p>
        </w:tc>
        <w:tc>
          <w:tcPr>
            <w:tcW w:w="5395" w:type="dxa"/>
          </w:tcPr>
          <w:p w:rsidR="00A77B3D" w:rsidRDefault="00A77B3D"/>
        </w:tc>
      </w:tr>
      <w:tr w:rsidR="008948CA" w:rsidTr="008948CA">
        <w:tc>
          <w:tcPr>
            <w:tcW w:w="10790" w:type="dxa"/>
            <w:gridSpan w:val="2"/>
            <w:shd w:val="clear" w:color="auto" w:fill="A8D08D" w:themeFill="accent6" w:themeFillTint="99"/>
          </w:tcPr>
          <w:p w:rsidR="008948CA" w:rsidRDefault="008948CA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Engaging in creative expression and experiences expands people’s sense of identity and belonging.</w:t>
            </w:r>
          </w:p>
        </w:tc>
        <w:tc>
          <w:tcPr>
            <w:tcW w:w="5395" w:type="dxa"/>
          </w:tcPr>
          <w:p w:rsidR="00A77B3D" w:rsidRDefault="00A77B3D"/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lastRenderedPageBreak/>
              <w:t>Artists experiment in a variety of ways to discover new possibilities and perspectives.</w:t>
            </w:r>
          </w:p>
        </w:tc>
        <w:tc>
          <w:tcPr>
            <w:tcW w:w="5395" w:type="dxa"/>
          </w:tcPr>
          <w:p w:rsidR="00A77B3D" w:rsidRDefault="00F04EAA">
            <w:r w:rsidRPr="00F04EAA">
              <w:t>(artists)  People who create works in any of the arts disciplines (e.g. dancers, actors, musicians, visual artists); also means the students themselves.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Dance, drama, music and visual arts are each unique languages for creating and communicating.</w:t>
            </w:r>
          </w:p>
        </w:tc>
        <w:tc>
          <w:tcPr>
            <w:tcW w:w="5395" w:type="dxa"/>
          </w:tcPr>
          <w:p w:rsidR="00A77B3D" w:rsidRDefault="00F04EAA">
            <w:r w:rsidRPr="00F04EAA">
              <w:t>(communicating)  The art itself is a form of communication.</w:t>
            </w:r>
          </w:p>
        </w:tc>
      </w:tr>
      <w:tr w:rsidR="00A77B3D" w:rsidTr="008948CA">
        <w:tc>
          <w:tcPr>
            <w:tcW w:w="5395" w:type="dxa"/>
          </w:tcPr>
          <w:p w:rsidR="00A77B3D" w:rsidRDefault="00A77B3D">
            <w:r w:rsidRPr="00A77B3D">
              <w:t>Works of art influence and are influenced by the world around us.</w:t>
            </w:r>
          </w:p>
        </w:tc>
        <w:tc>
          <w:tcPr>
            <w:tcW w:w="5395" w:type="dxa"/>
          </w:tcPr>
          <w:p w:rsidR="00A77B3D" w:rsidRDefault="00F04EAA">
            <w:r w:rsidRPr="00F04EAA">
              <w:t>(Works of art)  The results of creative processes in disciplines such as dance, drama, music, and visual arts.</w:t>
            </w:r>
          </w:p>
        </w:tc>
      </w:tr>
      <w:tr w:rsidR="008948CA" w:rsidTr="008948CA">
        <w:tc>
          <w:tcPr>
            <w:tcW w:w="10790" w:type="dxa"/>
            <w:gridSpan w:val="2"/>
            <w:shd w:val="clear" w:color="auto" w:fill="FFFFCC"/>
          </w:tcPr>
          <w:p w:rsidR="008948CA" w:rsidRPr="00891DF8" w:rsidRDefault="008948CA">
            <w:pPr>
              <w:rPr>
                <w:b/>
                <w:sz w:val="24"/>
                <w:szCs w:val="24"/>
              </w:rPr>
            </w:pPr>
            <w:r w:rsidRPr="00C36863">
              <w:rPr>
                <w:b/>
                <w:sz w:val="24"/>
                <w:szCs w:val="24"/>
              </w:rPr>
              <w:t>Core French</w:t>
            </w:r>
          </w:p>
        </w:tc>
      </w:tr>
      <w:tr w:rsidR="00F04EAA" w:rsidTr="008948CA">
        <w:tc>
          <w:tcPr>
            <w:tcW w:w="5395" w:type="dxa"/>
          </w:tcPr>
          <w:p w:rsidR="00F04EAA" w:rsidRDefault="00F04EAA">
            <w:r w:rsidRPr="00F04EAA">
              <w:t>Listening and viewing with intent helps us acquire French.</w:t>
            </w:r>
          </w:p>
        </w:tc>
        <w:tc>
          <w:tcPr>
            <w:tcW w:w="5395" w:type="dxa"/>
          </w:tcPr>
          <w:p w:rsidR="00F04EAA" w:rsidRDefault="00F04EAA"/>
        </w:tc>
      </w:tr>
      <w:tr w:rsidR="00F04EAA" w:rsidTr="008948CA">
        <w:tc>
          <w:tcPr>
            <w:tcW w:w="5395" w:type="dxa"/>
          </w:tcPr>
          <w:p w:rsidR="00F04EAA" w:rsidRDefault="00F04EAA" w:rsidP="00F04EAA">
            <w:r w:rsidRPr="00F04EAA">
              <w:t>Both verbal and non-verbal cues contribute meaning in language.</w:t>
            </w:r>
          </w:p>
          <w:p w:rsidR="00F04EAA" w:rsidRDefault="00F04EAA" w:rsidP="00F04EAA"/>
        </w:tc>
        <w:tc>
          <w:tcPr>
            <w:tcW w:w="5395" w:type="dxa"/>
          </w:tcPr>
          <w:p w:rsidR="00F04EAA" w:rsidRDefault="00F04EAA"/>
        </w:tc>
      </w:tr>
      <w:tr w:rsidR="00F04EAA" w:rsidTr="008948CA">
        <w:tc>
          <w:tcPr>
            <w:tcW w:w="5395" w:type="dxa"/>
          </w:tcPr>
          <w:p w:rsidR="00F04EAA" w:rsidRDefault="00F04EAA">
            <w:r w:rsidRPr="00F04EAA">
              <w:t>Meaningful communication is possible in French using simple, high-frequency words and patterns.</w:t>
            </w:r>
          </w:p>
        </w:tc>
        <w:tc>
          <w:tcPr>
            <w:tcW w:w="5395" w:type="dxa"/>
          </w:tcPr>
          <w:p w:rsidR="00F04EAA" w:rsidRDefault="00F04EAA"/>
        </w:tc>
      </w:tr>
      <w:tr w:rsidR="00F04EAA" w:rsidTr="008948CA">
        <w:tc>
          <w:tcPr>
            <w:tcW w:w="5395" w:type="dxa"/>
          </w:tcPr>
          <w:p w:rsidR="00F04EAA" w:rsidRDefault="00F04EAA">
            <w:r w:rsidRPr="00F04EAA">
              <w:t>With basic French, we can describe ourselves and our interests.</w:t>
            </w:r>
          </w:p>
        </w:tc>
        <w:tc>
          <w:tcPr>
            <w:tcW w:w="5395" w:type="dxa"/>
          </w:tcPr>
          <w:p w:rsidR="00F04EAA" w:rsidRDefault="00F04EAA"/>
        </w:tc>
      </w:tr>
      <w:tr w:rsidR="00F04EAA" w:rsidTr="008948CA">
        <w:tc>
          <w:tcPr>
            <w:tcW w:w="5395" w:type="dxa"/>
          </w:tcPr>
          <w:p w:rsidR="00F04EAA" w:rsidRDefault="00F04EAA">
            <w:r w:rsidRPr="00F04EAA">
              <w:t>Francophone culture is a vibrant part of many Canadian communities.</w:t>
            </w:r>
          </w:p>
        </w:tc>
        <w:tc>
          <w:tcPr>
            <w:tcW w:w="5395" w:type="dxa"/>
          </w:tcPr>
          <w:p w:rsidR="00F04EAA" w:rsidRDefault="00F04EAA"/>
        </w:tc>
      </w:tr>
      <w:tr w:rsidR="00F04EAA" w:rsidTr="008948CA">
        <w:tc>
          <w:tcPr>
            <w:tcW w:w="5395" w:type="dxa"/>
          </w:tcPr>
          <w:p w:rsidR="00F04EAA" w:rsidRDefault="00F04EAA">
            <w:r w:rsidRPr="00F04EAA">
              <w:t>Each culture has traditions and ways of celebrating.</w:t>
            </w:r>
          </w:p>
        </w:tc>
        <w:tc>
          <w:tcPr>
            <w:tcW w:w="5395" w:type="dxa"/>
          </w:tcPr>
          <w:p w:rsidR="00F04EAA" w:rsidRDefault="00F04EAA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B4703"/>
    <w:multiLevelType w:val="hybridMultilevel"/>
    <w:tmpl w:val="1C0C5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33CE"/>
    <w:multiLevelType w:val="hybridMultilevel"/>
    <w:tmpl w:val="609A8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76567"/>
    <w:multiLevelType w:val="hybridMultilevel"/>
    <w:tmpl w:val="F372E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513"/>
    <w:multiLevelType w:val="hybridMultilevel"/>
    <w:tmpl w:val="42F64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E5769"/>
    <w:multiLevelType w:val="hybridMultilevel"/>
    <w:tmpl w:val="26063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D26F2"/>
    <w:multiLevelType w:val="hybridMultilevel"/>
    <w:tmpl w:val="AD587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901CD"/>
    <w:rsid w:val="0025180C"/>
    <w:rsid w:val="003F1110"/>
    <w:rsid w:val="00446A47"/>
    <w:rsid w:val="00612DAB"/>
    <w:rsid w:val="007B2A35"/>
    <w:rsid w:val="00891DF8"/>
    <w:rsid w:val="008948CA"/>
    <w:rsid w:val="008F286B"/>
    <w:rsid w:val="00A77B3D"/>
    <w:rsid w:val="00BF7344"/>
    <w:rsid w:val="00C17DC3"/>
    <w:rsid w:val="00C36863"/>
    <w:rsid w:val="00E505F6"/>
    <w:rsid w:val="00F0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642943-866D-43C8-8B8F-D13BB59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5</cp:revision>
  <dcterms:created xsi:type="dcterms:W3CDTF">2015-09-28T18:58:00Z</dcterms:created>
  <dcterms:modified xsi:type="dcterms:W3CDTF">2015-10-02T20:25:00Z</dcterms:modified>
</cp:coreProperties>
</file>