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363F" w14:textId="5C523884" w:rsid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  <w:bookmarkStart w:id="0" w:name="_GoBack"/>
      <w:bookmarkEnd w:id="0"/>
    </w:p>
    <w:p w14:paraId="594EFDC3" w14:textId="466A0B90" w:rsid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</w:p>
    <w:p w14:paraId="6D4A7877" w14:textId="5CFC4F4F" w:rsid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</w:p>
    <w:p w14:paraId="27A88F46" w14:textId="04AB5D6E" w:rsidR="009E4707" w:rsidRPr="0004750B" w:rsidRDefault="009E4707" w:rsidP="00BA2D9D">
      <w:pPr>
        <w:pBdr>
          <w:top w:val="single" w:sz="4" w:space="1" w:color="auto"/>
        </w:pBdr>
        <w:spacing w:after="12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04750B">
        <w:rPr>
          <w:rFonts w:ascii="Cavolini" w:hAnsi="Cavolini" w:cs="Cavolini"/>
          <w:b/>
          <w:bCs/>
          <w:sz w:val="36"/>
          <w:szCs w:val="36"/>
        </w:rPr>
        <w:t>HOW-TO</w:t>
      </w:r>
      <w:r w:rsidR="0004750B" w:rsidRPr="0004750B">
        <w:rPr>
          <w:rFonts w:ascii="Cavolini" w:hAnsi="Cavolini" w:cs="Cavolini"/>
          <w:b/>
          <w:bCs/>
          <w:sz w:val="36"/>
          <w:szCs w:val="36"/>
        </w:rPr>
        <w:t xml:space="preserve">: </w:t>
      </w:r>
      <w:r w:rsidRPr="0004750B">
        <w:rPr>
          <w:rFonts w:ascii="Cavolini" w:hAnsi="Cavolini" w:cs="Cavolini"/>
          <w:b/>
          <w:bCs/>
          <w:sz w:val="36"/>
          <w:szCs w:val="36"/>
        </w:rPr>
        <w:t>Shared Book Reading</w:t>
      </w:r>
    </w:p>
    <w:p w14:paraId="200B8603" w14:textId="792D6DEA" w:rsidR="009E4707" w:rsidRPr="0004750B" w:rsidRDefault="00107FD4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 xml:space="preserve">Core words are those super common and flexible words that are useful in every situation. </w:t>
      </w:r>
      <w:r w:rsidR="007B31B1" w:rsidRPr="0004750B">
        <w:rPr>
          <w:rFonts w:ascii="Cavolini" w:hAnsi="Cavolini" w:cs="Cavolini"/>
          <w:sz w:val="21"/>
          <w:szCs w:val="21"/>
        </w:rPr>
        <w:t>Shared book reading is an excellent time and way to model core words for your child.</w:t>
      </w:r>
      <w:r w:rsidRPr="0004750B">
        <w:rPr>
          <w:rFonts w:ascii="Cavolini" w:hAnsi="Cavolini" w:cs="Cavolini"/>
          <w:sz w:val="21"/>
          <w:szCs w:val="21"/>
        </w:rPr>
        <w:t xml:space="preserve"> </w:t>
      </w:r>
    </w:p>
    <w:p w14:paraId="0AC64AFA" w14:textId="77777777" w:rsidR="009E4707" w:rsidRPr="0004750B" w:rsidRDefault="009E4707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</w:p>
    <w:p w14:paraId="317EC9ED" w14:textId="3533AE50" w:rsidR="00101AF4" w:rsidRPr="0004750B" w:rsidRDefault="007B31B1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 xml:space="preserve">When you are reading books together, your attention is on the same thing, the pace is slowed, </w:t>
      </w:r>
      <w:r w:rsidR="0094366A" w:rsidRPr="0004750B">
        <w:rPr>
          <w:rFonts w:ascii="Cavolini" w:hAnsi="Cavolini" w:cs="Cavolini"/>
          <w:sz w:val="21"/>
          <w:szCs w:val="21"/>
        </w:rPr>
        <w:t xml:space="preserve">you are side by side, and </w:t>
      </w:r>
      <w:r w:rsidRPr="0004750B">
        <w:rPr>
          <w:rFonts w:ascii="Cavolini" w:hAnsi="Cavolini" w:cs="Cavolini"/>
          <w:sz w:val="21"/>
          <w:szCs w:val="21"/>
        </w:rPr>
        <w:t>there is nothing else to do but be together</w:t>
      </w:r>
      <w:r w:rsidR="00BF5475">
        <w:rPr>
          <w:rFonts w:ascii="Cavolini" w:hAnsi="Cavolini" w:cs="Cavolini"/>
          <w:sz w:val="21"/>
          <w:szCs w:val="21"/>
        </w:rPr>
        <w:t xml:space="preserve"> in a shared experience</w:t>
      </w:r>
      <w:r w:rsidRPr="0004750B">
        <w:rPr>
          <w:rFonts w:ascii="Cavolini" w:hAnsi="Cavolini" w:cs="Cavolini"/>
          <w:sz w:val="21"/>
          <w:szCs w:val="21"/>
        </w:rPr>
        <w:t>. It’s not necessary for your child to be engaged with their talker</w:t>
      </w:r>
      <w:r w:rsidR="0094366A" w:rsidRPr="0004750B">
        <w:rPr>
          <w:rFonts w:ascii="Cavolini" w:hAnsi="Cavolini" w:cs="Cavolini"/>
          <w:sz w:val="21"/>
          <w:szCs w:val="21"/>
        </w:rPr>
        <w:t xml:space="preserve"> during the story</w:t>
      </w:r>
      <w:r w:rsidRPr="0004750B">
        <w:rPr>
          <w:rFonts w:ascii="Cavolini" w:hAnsi="Cavolini" w:cs="Cavolini"/>
          <w:sz w:val="21"/>
          <w:szCs w:val="21"/>
        </w:rPr>
        <w:t>. Rather, you are doing both the reading of the book and the pressing of the core word button/s you have chosen.</w:t>
      </w:r>
      <w:r w:rsidR="0094366A" w:rsidRPr="0004750B">
        <w:rPr>
          <w:rFonts w:ascii="Cavolini" w:hAnsi="Cavolini" w:cs="Cavolini"/>
          <w:sz w:val="21"/>
          <w:szCs w:val="21"/>
        </w:rPr>
        <w:t xml:space="preserve"> Try having the talker to one side of you, and the book between you and your child. </w:t>
      </w:r>
      <w:r w:rsidR="00BF5475" w:rsidRPr="0004750B">
        <w:rPr>
          <w:rFonts w:ascii="Cavolini" w:hAnsi="Cavolini" w:cs="Cavolini"/>
          <w:sz w:val="21"/>
          <w:szCs w:val="21"/>
        </w:rPr>
        <w:t>There is a demo video to accompany this how-to.</w:t>
      </w:r>
    </w:p>
    <w:p w14:paraId="3F57838C" w14:textId="1B5E76A4" w:rsidR="007B31B1" w:rsidRPr="0004750B" w:rsidRDefault="007B31B1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</w:p>
    <w:p w14:paraId="492421E9" w14:textId="77777777" w:rsidR="009E4707" w:rsidRPr="0004750B" w:rsidRDefault="009E4707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>Here are some tips and tricks:</w:t>
      </w:r>
    </w:p>
    <w:p w14:paraId="695C9747" w14:textId="416934F3" w:rsidR="009E4707" w:rsidRPr="0004750B" w:rsidRDefault="009E4707" w:rsidP="009E47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>Preview the book on your own.</w:t>
      </w:r>
    </w:p>
    <w:p w14:paraId="68E06A43" w14:textId="17B6C282" w:rsidR="009E4707" w:rsidRPr="0004750B" w:rsidRDefault="009E4707" w:rsidP="009E47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 xml:space="preserve">Choose the word/s you plan to model. </w:t>
      </w:r>
      <w:r w:rsidR="00107FD4" w:rsidRPr="0004750B">
        <w:rPr>
          <w:rFonts w:ascii="Cavolini" w:hAnsi="Cavolini" w:cs="Cavolini"/>
          <w:sz w:val="21"/>
          <w:szCs w:val="21"/>
        </w:rPr>
        <w:t xml:space="preserve">Modelling </w:t>
      </w:r>
      <w:r w:rsidRPr="0004750B">
        <w:rPr>
          <w:rFonts w:ascii="Cavolini" w:hAnsi="Cavolini" w:cs="Cavolini"/>
          <w:sz w:val="21"/>
          <w:szCs w:val="21"/>
        </w:rPr>
        <w:t xml:space="preserve">one word is completely fine if it is repeated in the story. </w:t>
      </w:r>
    </w:p>
    <w:p w14:paraId="79373FD1" w14:textId="77777777" w:rsidR="009E4707" w:rsidRPr="0004750B" w:rsidRDefault="009E4707" w:rsidP="009E47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>Practice navigating to the word so that the</w:t>
      </w:r>
      <w:r w:rsidR="007B31B1" w:rsidRPr="0004750B">
        <w:rPr>
          <w:rFonts w:ascii="Cavolini" w:hAnsi="Cavolini" w:cs="Cavolini"/>
          <w:sz w:val="21"/>
          <w:szCs w:val="21"/>
        </w:rPr>
        <w:t xml:space="preserve"> motor plan (path of buttons</w:t>
      </w:r>
      <w:r w:rsidRPr="0004750B">
        <w:rPr>
          <w:rFonts w:ascii="Cavolini" w:hAnsi="Cavolini" w:cs="Cavolini"/>
          <w:sz w:val="21"/>
          <w:szCs w:val="21"/>
        </w:rPr>
        <w:t xml:space="preserve"> to get to the word/s</w:t>
      </w:r>
      <w:r w:rsidR="007B31B1" w:rsidRPr="0004750B">
        <w:rPr>
          <w:rFonts w:ascii="Cavolini" w:hAnsi="Cavolini" w:cs="Cavolini"/>
          <w:sz w:val="21"/>
          <w:szCs w:val="21"/>
        </w:rPr>
        <w:t xml:space="preserve">) </w:t>
      </w:r>
      <w:r w:rsidRPr="0004750B">
        <w:rPr>
          <w:rFonts w:ascii="Cavolini" w:hAnsi="Cavolini" w:cs="Cavolini"/>
          <w:sz w:val="21"/>
          <w:szCs w:val="21"/>
        </w:rPr>
        <w:t>is easy for you.</w:t>
      </w:r>
    </w:p>
    <w:p w14:paraId="2ABB5274" w14:textId="15720AD6" w:rsidR="009E4707" w:rsidRPr="0004750B" w:rsidRDefault="009E4707" w:rsidP="009E47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>R</w:t>
      </w:r>
      <w:r w:rsidR="0094366A" w:rsidRPr="0004750B">
        <w:rPr>
          <w:rFonts w:ascii="Cavolini" w:hAnsi="Cavolini" w:cs="Cavolini"/>
          <w:sz w:val="21"/>
          <w:szCs w:val="21"/>
        </w:rPr>
        <w:t>ead the text</w:t>
      </w:r>
      <w:r w:rsidRPr="0004750B">
        <w:rPr>
          <w:rFonts w:ascii="Cavolini" w:hAnsi="Cavolini" w:cs="Cavolini"/>
          <w:sz w:val="21"/>
          <w:szCs w:val="21"/>
        </w:rPr>
        <w:t xml:space="preserve"> and model. It’s fine to model the word </w:t>
      </w:r>
      <w:r w:rsidRPr="0004750B">
        <w:rPr>
          <w:rFonts w:ascii="Cavolini" w:hAnsi="Cavolini" w:cs="Cavolini"/>
          <w:i/>
          <w:iCs/>
          <w:sz w:val="21"/>
          <w:szCs w:val="21"/>
        </w:rPr>
        <w:t>while</w:t>
      </w:r>
      <w:r w:rsidRPr="0004750B">
        <w:rPr>
          <w:rFonts w:ascii="Cavolini" w:hAnsi="Cavolini" w:cs="Cavolini"/>
          <w:sz w:val="21"/>
          <w:szCs w:val="21"/>
        </w:rPr>
        <w:t xml:space="preserve"> you read, but it’s also fine to do it </w:t>
      </w:r>
      <w:r w:rsidRPr="0004750B">
        <w:rPr>
          <w:rFonts w:ascii="Cavolini" w:hAnsi="Cavolini" w:cs="Cavolini"/>
          <w:i/>
          <w:iCs/>
          <w:sz w:val="21"/>
          <w:szCs w:val="21"/>
        </w:rPr>
        <w:t>after</w:t>
      </w:r>
      <w:r w:rsidRPr="0004750B">
        <w:rPr>
          <w:rFonts w:ascii="Cavolini" w:hAnsi="Cavolini" w:cs="Cavolini"/>
          <w:sz w:val="21"/>
          <w:szCs w:val="21"/>
        </w:rPr>
        <w:t xml:space="preserve"> you read the text on the page—this makes use of modeling to emphasize the main ideas. I would model words like “is” and “she” during the reading, but words like “down” and “uh oh” afterwards for emphasis. </w:t>
      </w:r>
      <w:r w:rsidR="0004750B">
        <w:rPr>
          <w:rFonts w:ascii="Cavolini" w:hAnsi="Cavolini" w:cs="Cavolini"/>
          <w:sz w:val="21"/>
          <w:szCs w:val="21"/>
        </w:rPr>
        <w:t>M</w:t>
      </w:r>
      <w:r w:rsidR="00107FD4" w:rsidRPr="0004750B">
        <w:rPr>
          <w:rFonts w:ascii="Cavolini" w:hAnsi="Cavolini" w:cs="Cavolini"/>
          <w:sz w:val="21"/>
          <w:szCs w:val="21"/>
        </w:rPr>
        <w:t xml:space="preserve">odel however feels better to you. </w:t>
      </w:r>
    </w:p>
    <w:p w14:paraId="43D8F35D" w14:textId="1A5E2641" w:rsidR="009E4707" w:rsidRPr="0004750B" w:rsidRDefault="009E4707" w:rsidP="009E47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>F</w:t>
      </w:r>
      <w:r w:rsidR="0094366A" w:rsidRPr="0004750B">
        <w:rPr>
          <w:rFonts w:ascii="Cavolini" w:hAnsi="Cavolini" w:cs="Cavolini"/>
          <w:sz w:val="21"/>
          <w:szCs w:val="21"/>
        </w:rPr>
        <w:t xml:space="preserve">ollow your child’s interest and talk about different things you see </w:t>
      </w:r>
      <w:r w:rsidRPr="0004750B">
        <w:rPr>
          <w:rFonts w:ascii="Cavolini" w:hAnsi="Cavolini" w:cs="Cavolini"/>
          <w:sz w:val="21"/>
          <w:szCs w:val="21"/>
        </w:rPr>
        <w:t>them paying attention to</w:t>
      </w:r>
      <w:r w:rsidR="00107FD4" w:rsidRPr="0004750B">
        <w:rPr>
          <w:rFonts w:ascii="Cavolini" w:hAnsi="Cavolini" w:cs="Cavolini"/>
          <w:sz w:val="21"/>
          <w:szCs w:val="21"/>
        </w:rPr>
        <w:t xml:space="preserve"> in the book</w:t>
      </w:r>
      <w:r w:rsidRPr="0004750B">
        <w:rPr>
          <w:rFonts w:ascii="Cavolini" w:hAnsi="Cavolini" w:cs="Cavolini"/>
          <w:sz w:val="21"/>
          <w:szCs w:val="21"/>
        </w:rPr>
        <w:t xml:space="preserve">, especially if they find something funny or surprising. </w:t>
      </w:r>
    </w:p>
    <w:p w14:paraId="371FC873" w14:textId="786CF0AF" w:rsidR="009E4707" w:rsidRPr="0004750B" w:rsidRDefault="009E4707" w:rsidP="009E47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>C</w:t>
      </w:r>
      <w:r w:rsidR="0094366A" w:rsidRPr="0004750B">
        <w:rPr>
          <w:rFonts w:ascii="Cavolini" w:hAnsi="Cavolini" w:cs="Cavolini"/>
          <w:sz w:val="21"/>
          <w:szCs w:val="21"/>
        </w:rPr>
        <w:t>omment</w:t>
      </w:r>
      <w:r w:rsidRPr="0004750B">
        <w:rPr>
          <w:rFonts w:ascii="Cavolini" w:hAnsi="Cavolini" w:cs="Cavolini"/>
          <w:sz w:val="21"/>
          <w:szCs w:val="21"/>
        </w:rPr>
        <w:t xml:space="preserve"> on what is happening </w:t>
      </w:r>
      <w:r w:rsidR="0004750B">
        <w:rPr>
          <w:rFonts w:ascii="Cavolini" w:hAnsi="Cavolini" w:cs="Cavolini"/>
          <w:sz w:val="21"/>
          <w:szCs w:val="21"/>
        </w:rPr>
        <w:t xml:space="preserve">in the story </w:t>
      </w:r>
      <w:r w:rsidRPr="0004750B">
        <w:rPr>
          <w:rFonts w:ascii="Cavolini" w:hAnsi="Cavolini" w:cs="Cavolini"/>
          <w:sz w:val="21"/>
          <w:szCs w:val="21"/>
        </w:rPr>
        <w:t xml:space="preserve">(this </w:t>
      </w:r>
      <w:r w:rsidR="0094366A" w:rsidRPr="0004750B">
        <w:rPr>
          <w:rFonts w:ascii="Cavolini" w:hAnsi="Cavolini" w:cs="Cavolini"/>
          <w:sz w:val="21"/>
          <w:szCs w:val="21"/>
        </w:rPr>
        <w:t>support</w:t>
      </w:r>
      <w:r w:rsidRPr="0004750B">
        <w:rPr>
          <w:rFonts w:ascii="Cavolini" w:hAnsi="Cavolini" w:cs="Cavolini"/>
          <w:sz w:val="21"/>
          <w:szCs w:val="21"/>
        </w:rPr>
        <w:t>s</w:t>
      </w:r>
      <w:r w:rsidR="0094366A" w:rsidRPr="0004750B">
        <w:rPr>
          <w:rFonts w:ascii="Cavolini" w:hAnsi="Cavolini" w:cs="Cavolini"/>
          <w:sz w:val="21"/>
          <w:szCs w:val="21"/>
        </w:rPr>
        <w:t xml:space="preserve"> more language development</w:t>
      </w:r>
      <w:r w:rsidRPr="0004750B">
        <w:rPr>
          <w:rFonts w:ascii="Cavolini" w:hAnsi="Cavolini" w:cs="Cavolini"/>
          <w:sz w:val="21"/>
          <w:szCs w:val="21"/>
        </w:rPr>
        <w:t xml:space="preserve">). </w:t>
      </w:r>
      <w:r w:rsidR="00107FD4" w:rsidRPr="0004750B">
        <w:rPr>
          <w:rFonts w:ascii="Cavolini" w:hAnsi="Cavolini" w:cs="Cavolini"/>
          <w:sz w:val="21"/>
          <w:szCs w:val="21"/>
        </w:rPr>
        <w:t>Make connections to your own shared experiences.</w:t>
      </w:r>
    </w:p>
    <w:p w14:paraId="2CF63DB0" w14:textId="351CD1C6" w:rsidR="009E4707" w:rsidRPr="0004750B" w:rsidRDefault="009E4707" w:rsidP="009E47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 xml:space="preserve">Avoid </w:t>
      </w:r>
      <w:r w:rsidR="0094366A" w:rsidRPr="0004750B">
        <w:rPr>
          <w:rFonts w:ascii="Cavolini" w:hAnsi="Cavolini" w:cs="Cavolini"/>
          <w:sz w:val="21"/>
          <w:szCs w:val="21"/>
        </w:rPr>
        <w:t>questioning/</w:t>
      </w:r>
      <w:r w:rsidRPr="0004750B">
        <w:rPr>
          <w:rFonts w:ascii="Cavolini" w:hAnsi="Cavolini" w:cs="Cavolini"/>
          <w:sz w:val="21"/>
          <w:szCs w:val="21"/>
        </w:rPr>
        <w:t>testing/</w:t>
      </w:r>
      <w:r w:rsidR="0094366A" w:rsidRPr="0004750B">
        <w:rPr>
          <w:rFonts w:ascii="Cavolini" w:hAnsi="Cavolini" w:cs="Cavolini"/>
          <w:sz w:val="21"/>
          <w:szCs w:val="21"/>
        </w:rPr>
        <w:t>quizzing</w:t>
      </w:r>
      <w:r w:rsidRPr="0004750B">
        <w:rPr>
          <w:rFonts w:ascii="Cavolini" w:hAnsi="Cavolini" w:cs="Cavolini"/>
          <w:sz w:val="21"/>
          <w:szCs w:val="21"/>
        </w:rPr>
        <w:t xml:space="preserve"> your child</w:t>
      </w:r>
      <w:r w:rsidR="0094366A" w:rsidRPr="0004750B">
        <w:rPr>
          <w:rFonts w:ascii="Cavolini" w:hAnsi="Cavolini" w:cs="Cavolini"/>
          <w:sz w:val="21"/>
          <w:szCs w:val="21"/>
        </w:rPr>
        <w:t xml:space="preserve">. </w:t>
      </w:r>
      <w:r w:rsidRPr="0004750B">
        <w:rPr>
          <w:rFonts w:ascii="Cavolini" w:hAnsi="Cavolini" w:cs="Cavolini"/>
          <w:sz w:val="21"/>
          <w:szCs w:val="21"/>
        </w:rPr>
        <w:t xml:space="preserve">The purpose of shared reading is mutual enjoyment of an activity, exposure to language, and their experience of you showing them </w:t>
      </w:r>
      <w:r w:rsidR="00107FD4" w:rsidRPr="0004750B">
        <w:rPr>
          <w:rFonts w:ascii="Cavolini" w:hAnsi="Cavolini" w:cs="Cavolini"/>
          <w:sz w:val="21"/>
          <w:szCs w:val="21"/>
        </w:rPr>
        <w:t xml:space="preserve">talker use. </w:t>
      </w:r>
    </w:p>
    <w:p w14:paraId="6E67DEF0" w14:textId="77777777" w:rsidR="00BF5475" w:rsidRPr="00BF5475" w:rsidRDefault="00BF5475" w:rsidP="00BF54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BF5475">
        <w:rPr>
          <w:rFonts w:ascii="Cavolini" w:hAnsi="Cavolini" w:cs="Cavolini"/>
          <w:sz w:val="21"/>
          <w:szCs w:val="21"/>
        </w:rPr>
        <w:t xml:space="preserve">Try to use the modelled word/s from the story throughout the rest of your day. </w:t>
      </w:r>
    </w:p>
    <w:p w14:paraId="442F9624" w14:textId="11567818" w:rsidR="00107FD4" w:rsidRPr="00BF5475" w:rsidRDefault="00107FD4" w:rsidP="00BF54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  <w:r w:rsidRPr="0004750B">
        <w:rPr>
          <w:rFonts w:ascii="Cavolini" w:hAnsi="Cavolini" w:cs="Cavolini"/>
          <w:sz w:val="21"/>
          <w:szCs w:val="21"/>
        </w:rPr>
        <w:t>Make shared reading a daily routine.</w:t>
      </w:r>
      <w:r w:rsidR="0004750B" w:rsidRPr="0004750B">
        <w:rPr>
          <w:rFonts w:ascii="Cavolini" w:hAnsi="Cavolini" w:cs="Cavolini"/>
          <w:sz w:val="21"/>
          <w:szCs w:val="21"/>
        </w:rPr>
        <w:t xml:space="preserve"> </w:t>
      </w:r>
      <w:r w:rsidRPr="0004750B">
        <w:rPr>
          <w:rFonts w:ascii="Cavolini" w:hAnsi="Cavolini" w:cs="Cavolini"/>
          <w:sz w:val="21"/>
          <w:szCs w:val="21"/>
        </w:rPr>
        <w:t>Enjoy the time together, enjoy the stories, weave in the talker.</w:t>
      </w:r>
      <w:r w:rsidRPr="00BF5475">
        <w:rPr>
          <w:rFonts w:ascii="Cavolini" w:hAnsi="Cavolini" w:cs="Cavolini"/>
          <w:sz w:val="21"/>
          <w:szCs w:val="21"/>
        </w:rPr>
        <w:t xml:space="preserve"> </w:t>
      </w:r>
    </w:p>
    <w:p w14:paraId="5154E8AB" w14:textId="53142452" w:rsidR="0094366A" w:rsidRPr="0004750B" w:rsidRDefault="0094366A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sz w:val="21"/>
          <w:szCs w:val="21"/>
        </w:rPr>
      </w:pPr>
    </w:p>
    <w:p w14:paraId="1C2ACC87" w14:textId="0CFD86C5" w:rsidR="0046523C" w:rsidRPr="0004750B" w:rsidRDefault="0004750B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b/>
          <w:bCs/>
          <w:sz w:val="21"/>
          <w:szCs w:val="21"/>
        </w:rPr>
      </w:pPr>
      <w:r w:rsidRPr="0004750B">
        <w:rPr>
          <w:rFonts w:ascii="Cavolini" w:hAnsi="Cavolini" w:cs="Cavolini"/>
          <w:b/>
          <w:bCs/>
          <w:sz w:val="21"/>
          <w:szCs w:val="21"/>
        </w:rPr>
        <w:t>Q&amp;A</w:t>
      </w:r>
    </w:p>
    <w:p w14:paraId="7527FAAC" w14:textId="5B946E9D" w:rsidR="0004750B" w:rsidRPr="0004750B" w:rsidRDefault="0004750B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b/>
          <w:bCs/>
          <w:sz w:val="21"/>
          <w:szCs w:val="21"/>
        </w:rPr>
      </w:pPr>
      <w:r w:rsidRPr="0004750B">
        <w:rPr>
          <w:rFonts w:ascii="Cavolini" w:hAnsi="Cavolini" w:cs="Cavolini"/>
          <w:b/>
          <w:bCs/>
          <w:sz w:val="21"/>
          <w:szCs w:val="21"/>
        </w:rPr>
        <w:t>What if my child doesn’t want to read the book I chose?</w:t>
      </w:r>
    </w:p>
    <w:p w14:paraId="68646EC6" w14:textId="6C592677" w:rsidR="0004750B" w:rsidRPr="0004750B" w:rsidRDefault="0004750B" w:rsidP="00BF5475">
      <w:pPr>
        <w:shd w:val="clear" w:color="auto" w:fill="FFFFFF"/>
        <w:spacing w:after="0" w:line="240" w:lineRule="auto"/>
        <w:ind w:left="720"/>
        <w:jc w:val="both"/>
        <w:rPr>
          <w:rFonts w:ascii="Cavolini" w:hAnsi="Cavolini" w:cs="Cavolini"/>
          <w:i/>
          <w:iCs/>
          <w:sz w:val="21"/>
          <w:szCs w:val="21"/>
        </w:rPr>
      </w:pPr>
      <w:r w:rsidRPr="0004750B">
        <w:rPr>
          <w:rFonts w:ascii="Cavolini" w:hAnsi="Cavolini" w:cs="Cavolini"/>
          <w:i/>
          <w:iCs/>
          <w:sz w:val="21"/>
          <w:szCs w:val="21"/>
        </w:rPr>
        <w:t xml:space="preserve">Start with books they already </w:t>
      </w:r>
      <w:proofErr w:type="gramStart"/>
      <w:r w:rsidRPr="0004750B">
        <w:rPr>
          <w:rFonts w:ascii="Cavolini" w:hAnsi="Cavolini" w:cs="Cavolini"/>
          <w:i/>
          <w:iCs/>
          <w:sz w:val="21"/>
          <w:szCs w:val="21"/>
        </w:rPr>
        <w:t>enjoy, and</w:t>
      </w:r>
      <w:proofErr w:type="gramEnd"/>
      <w:r w:rsidRPr="0004750B">
        <w:rPr>
          <w:rFonts w:ascii="Cavolini" w:hAnsi="Cavolini" w:cs="Cavolini"/>
          <w:i/>
          <w:iCs/>
          <w:sz w:val="21"/>
          <w:szCs w:val="21"/>
        </w:rPr>
        <w:t xml:space="preserve"> limit your modelling as they get used to it.</w:t>
      </w:r>
      <w:r>
        <w:rPr>
          <w:rFonts w:ascii="Cavolini" w:hAnsi="Cavolini" w:cs="Cavolini"/>
          <w:i/>
          <w:iCs/>
          <w:sz w:val="21"/>
          <w:szCs w:val="21"/>
        </w:rPr>
        <w:t xml:space="preserve"> Or be prepared with a few books and let them choose</w:t>
      </w:r>
      <w:r w:rsidR="00BF5475">
        <w:rPr>
          <w:rFonts w:ascii="Cavolini" w:hAnsi="Cavolini" w:cs="Cavolini"/>
          <w:i/>
          <w:iCs/>
          <w:sz w:val="21"/>
          <w:szCs w:val="21"/>
        </w:rPr>
        <w:t xml:space="preserve"> between them</w:t>
      </w:r>
      <w:r>
        <w:rPr>
          <w:rFonts w:ascii="Cavolini" w:hAnsi="Cavolini" w:cs="Cavolini"/>
          <w:i/>
          <w:iCs/>
          <w:sz w:val="21"/>
          <w:szCs w:val="21"/>
        </w:rPr>
        <w:t>.</w:t>
      </w:r>
    </w:p>
    <w:p w14:paraId="7B9E15DE" w14:textId="174206C3" w:rsidR="0004750B" w:rsidRPr="0004750B" w:rsidRDefault="0004750B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b/>
          <w:bCs/>
          <w:sz w:val="21"/>
          <w:szCs w:val="21"/>
        </w:rPr>
      </w:pPr>
      <w:r w:rsidRPr="0004750B">
        <w:rPr>
          <w:rFonts w:ascii="Cavolini" w:hAnsi="Cavolini" w:cs="Cavolini"/>
          <w:b/>
          <w:bCs/>
          <w:sz w:val="21"/>
          <w:szCs w:val="21"/>
        </w:rPr>
        <w:t>What if my child wants to hold/use the talker themself? I can’t model!</w:t>
      </w:r>
    </w:p>
    <w:p w14:paraId="5B0A136C" w14:textId="332599D8" w:rsidR="0004750B" w:rsidRPr="0004750B" w:rsidRDefault="0004750B" w:rsidP="00BF5475">
      <w:pPr>
        <w:shd w:val="clear" w:color="auto" w:fill="FFFFFF"/>
        <w:spacing w:after="0" w:line="240" w:lineRule="auto"/>
        <w:ind w:left="720"/>
        <w:jc w:val="both"/>
        <w:rPr>
          <w:rFonts w:ascii="Cavolini" w:hAnsi="Cavolini" w:cs="Cavolini"/>
          <w:i/>
          <w:iCs/>
          <w:sz w:val="21"/>
          <w:szCs w:val="21"/>
        </w:rPr>
      </w:pPr>
      <w:r w:rsidRPr="0004750B">
        <w:rPr>
          <w:rFonts w:ascii="Cavolini" w:hAnsi="Cavolini" w:cs="Cavolini"/>
          <w:i/>
          <w:iCs/>
          <w:sz w:val="21"/>
          <w:szCs w:val="21"/>
        </w:rPr>
        <w:t>There are four things you can try: 1) reposition the talker between you so you both can press the word buttons, 2) try a your turn, my turn structure of pressing the word buttons, 3) produce paper versions of the word/s you are wanting to model—use them instead, 4) have a second talker for you to model on.</w:t>
      </w:r>
    </w:p>
    <w:p w14:paraId="46B1905D" w14:textId="2D9737D6" w:rsidR="0004750B" w:rsidRPr="0004750B" w:rsidRDefault="0004750B" w:rsidP="00D74A33">
      <w:pPr>
        <w:shd w:val="clear" w:color="auto" w:fill="FFFFFF"/>
        <w:spacing w:after="0" w:line="240" w:lineRule="auto"/>
        <w:jc w:val="both"/>
        <w:rPr>
          <w:rFonts w:ascii="Cavolini" w:hAnsi="Cavolini" w:cs="Cavolini"/>
          <w:b/>
          <w:bCs/>
          <w:sz w:val="21"/>
          <w:szCs w:val="21"/>
        </w:rPr>
      </w:pPr>
      <w:r w:rsidRPr="0004750B">
        <w:rPr>
          <w:rFonts w:ascii="Cavolini" w:hAnsi="Cavolini" w:cs="Cavolini"/>
          <w:b/>
          <w:bCs/>
          <w:sz w:val="21"/>
          <w:szCs w:val="21"/>
        </w:rPr>
        <w:t>What if my child isn’t paying attention to my modelling?</w:t>
      </w:r>
    </w:p>
    <w:p w14:paraId="20E7D180" w14:textId="1AB30C88" w:rsidR="00BF5475" w:rsidRPr="0004750B" w:rsidRDefault="0004750B" w:rsidP="00BF5475">
      <w:pPr>
        <w:shd w:val="clear" w:color="auto" w:fill="FFFFFF"/>
        <w:spacing w:after="0" w:line="240" w:lineRule="auto"/>
        <w:ind w:left="720"/>
        <w:jc w:val="both"/>
        <w:rPr>
          <w:rFonts w:ascii="Cavolini" w:hAnsi="Cavolini" w:cs="Cavolini"/>
          <w:i/>
          <w:iCs/>
          <w:sz w:val="21"/>
          <w:szCs w:val="21"/>
        </w:rPr>
      </w:pPr>
      <w:r w:rsidRPr="0004750B">
        <w:rPr>
          <w:rFonts w:ascii="Cavolini" w:hAnsi="Cavolini" w:cs="Cavolini"/>
          <w:i/>
          <w:iCs/>
          <w:sz w:val="21"/>
          <w:szCs w:val="21"/>
        </w:rPr>
        <w:t>That is ok. It really is ok. They are experiencing the words</w:t>
      </w:r>
      <w:r w:rsidR="00BF5475">
        <w:rPr>
          <w:rFonts w:ascii="Cavolini" w:hAnsi="Cavolini" w:cs="Cavolini"/>
          <w:i/>
          <w:iCs/>
          <w:sz w:val="21"/>
          <w:szCs w:val="21"/>
        </w:rPr>
        <w:t xml:space="preserve"> and seeing you use the talker.</w:t>
      </w:r>
      <w:r w:rsidRPr="0004750B">
        <w:rPr>
          <w:rFonts w:ascii="Cavolini" w:hAnsi="Cavolini" w:cs="Cavolini"/>
          <w:i/>
          <w:iCs/>
          <w:sz w:val="21"/>
          <w:szCs w:val="21"/>
        </w:rPr>
        <w:t xml:space="preserve"> </w:t>
      </w:r>
    </w:p>
    <w:sectPr w:rsidR="00BF5475" w:rsidRPr="0004750B" w:rsidSect="005F703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5B74" w14:textId="77777777" w:rsidR="00AE516C" w:rsidRDefault="00AE516C" w:rsidP="004306DB">
      <w:pPr>
        <w:spacing w:after="0" w:line="240" w:lineRule="auto"/>
      </w:pPr>
      <w:r>
        <w:separator/>
      </w:r>
    </w:p>
  </w:endnote>
  <w:endnote w:type="continuationSeparator" w:id="0">
    <w:p w14:paraId="064CCF5D" w14:textId="77777777" w:rsidR="00AE516C" w:rsidRDefault="00AE516C" w:rsidP="0043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0BA" w14:textId="77777777" w:rsidR="0041286C" w:rsidRDefault="0041286C" w:rsidP="005F7039">
    <w:pPr>
      <w:shd w:val="clear" w:color="auto" w:fill="FFFFFF"/>
      <w:spacing w:after="0" w:line="240" w:lineRule="auto"/>
      <w:jc w:val="center"/>
      <w:rPr>
        <w:rFonts w:eastAsia="Times New Roman" w:cs="Arial"/>
        <w:sz w:val="24"/>
        <w:szCs w:val="24"/>
      </w:rPr>
    </w:pPr>
  </w:p>
  <w:p w14:paraId="67654951" w14:textId="059D9F97" w:rsidR="0041286C" w:rsidRPr="005F7039" w:rsidRDefault="0041286C" w:rsidP="005F7039">
    <w:pPr>
      <w:shd w:val="clear" w:color="auto" w:fill="FFFFFF"/>
      <w:spacing w:after="0" w:line="240" w:lineRule="auto"/>
      <w:jc w:val="center"/>
      <w:rPr>
        <w:rFonts w:eastAsia="Times New Roman" w:cs="Arial"/>
        <w:sz w:val="24"/>
        <w:szCs w:val="24"/>
      </w:rPr>
    </w:pPr>
    <w:r w:rsidRPr="005F7039">
      <w:rPr>
        <w:rFonts w:eastAsia="Times New Roman" w:cs="Arial"/>
        <w:sz w:val="24"/>
        <w:szCs w:val="24"/>
      </w:rPr>
      <w:t>Jennie Rankin, Registered Speech-Language Pathologist</w:t>
    </w:r>
    <w:r w:rsidR="00BF5475">
      <w:rPr>
        <w:rFonts w:eastAsia="Times New Roman" w:cs="Arial"/>
        <w:sz w:val="24"/>
        <w:szCs w:val="24"/>
      </w:rPr>
      <w:t xml:space="preserve"> – </w:t>
    </w:r>
    <w:r w:rsidRPr="005F7039">
      <w:rPr>
        <w:rFonts w:eastAsia="Times New Roman" w:cs="Arial"/>
        <w:sz w:val="24"/>
        <w:szCs w:val="24"/>
      </w:rPr>
      <w:t>Alternative and Augmentative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2FA5" w14:textId="77777777" w:rsidR="00AE516C" w:rsidRDefault="00AE516C" w:rsidP="004306DB">
      <w:pPr>
        <w:spacing w:after="0" w:line="240" w:lineRule="auto"/>
      </w:pPr>
      <w:r>
        <w:separator/>
      </w:r>
    </w:p>
  </w:footnote>
  <w:footnote w:type="continuationSeparator" w:id="0">
    <w:p w14:paraId="7975F74B" w14:textId="77777777" w:rsidR="00AE516C" w:rsidRDefault="00AE516C" w:rsidP="0043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E1EE" w14:textId="77777777" w:rsidR="0041286C" w:rsidRPr="00806DAF" w:rsidRDefault="0041286C">
    <w:pPr>
      <w:pStyle w:val="Header"/>
      <w:rPr>
        <w:rFonts w:ascii="Arial" w:hAnsi="Arial" w:cs="Arial"/>
      </w:rPr>
    </w:pPr>
    <w:r w:rsidRPr="00806DAF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4FA38" wp14:editId="02681223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2590800" cy="14573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1457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A6866F" w14:textId="77777777" w:rsidR="0041286C" w:rsidRDefault="0041286C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8560382" wp14:editId="06C95F44">
                                <wp:extent cx="1933575" cy="991328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Student Serrvice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7550" cy="9984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E4FA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6.75pt;width:204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" fillcolor="white [3201]" stroked="f" strokeweight=".5pt">
              <v:textbox>
                <w:txbxContent>
                  <w:p w14:paraId="1CA6866F" w14:textId="77777777" w:rsidR="0041286C" w:rsidRDefault="0041286C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8560382" wp14:editId="06C95F44">
                          <wp:extent cx="1933575" cy="991328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Student Serrvices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7550" cy="9984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CE44B7D" w14:textId="77777777" w:rsidR="0041286C" w:rsidRPr="00101AF4" w:rsidRDefault="0041286C" w:rsidP="00D74A33">
    <w:pPr>
      <w:spacing w:after="0"/>
      <w:jc w:val="right"/>
      <w:rPr>
        <w:rFonts w:ascii="Arial" w:hAnsi="Arial" w:cs="Arial"/>
        <w:b/>
      </w:rPr>
    </w:pPr>
    <w:r w:rsidRPr="00101AF4">
      <w:rPr>
        <w:rFonts w:ascii="Arial" w:hAnsi="Arial" w:cs="Arial"/>
        <w:b/>
      </w:rPr>
      <w:t>Student Services</w:t>
    </w:r>
  </w:p>
  <w:p w14:paraId="6D30E70E" w14:textId="77777777" w:rsidR="0041286C" w:rsidRPr="00101AF4" w:rsidRDefault="0041286C" w:rsidP="00D74A33">
    <w:pPr>
      <w:spacing w:after="0"/>
      <w:jc w:val="right"/>
      <w:rPr>
        <w:rFonts w:ascii="Arial" w:hAnsi="Arial" w:cs="Arial"/>
      </w:rPr>
    </w:pPr>
    <w:r w:rsidRPr="00101AF4">
      <w:rPr>
        <w:rFonts w:ascii="Arial" w:hAnsi="Arial" w:cs="Arial"/>
      </w:rPr>
      <w:t>School District No. 71</w:t>
    </w:r>
  </w:p>
  <w:p w14:paraId="58A845C1" w14:textId="59F1DBC6" w:rsidR="0041286C" w:rsidRPr="00101AF4" w:rsidRDefault="0041286C" w:rsidP="00D74A33">
    <w:pPr>
      <w:spacing w:after="0"/>
      <w:jc w:val="right"/>
      <w:rPr>
        <w:rFonts w:ascii="Arial" w:hAnsi="Arial" w:cs="Arial"/>
      </w:rPr>
    </w:pPr>
    <w:r w:rsidRPr="00101AF4">
      <w:rPr>
        <w:rFonts w:ascii="Arial" w:hAnsi="Arial" w:cs="Arial"/>
      </w:rPr>
      <w:t>1475 Salmonberry Drive</w:t>
    </w:r>
    <w:r w:rsidR="00101AF4">
      <w:rPr>
        <w:rFonts w:ascii="Arial" w:hAnsi="Arial" w:cs="Arial"/>
      </w:rPr>
      <w:t xml:space="preserve">, </w:t>
    </w:r>
    <w:proofErr w:type="spellStart"/>
    <w:r w:rsidRPr="00101AF4">
      <w:rPr>
        <w:rFonts w:ascii="Arial" w:hAnsi="Arial" w:cs="Arial"/>
      </w:rPr>
      <w:t>Lazo</w:t>
    </w:r>
    <w:proofErr w:type="spellEnd"/>
    <w:r w:rsidRPr="00101AF4">
      <w:rPr>
        <w:rFonts w:ascii="Arial" w:hAnsi="Arial" w:cs="Arial"/>
      </w:rPr>
      <w:t>, B.C.  V0R 2K0</w:t>
    </w:r>
  </w:p>
  <w:p w14:paraId="0090EA76" w14:textId="5DCBC5C5" w:rsidR="0041286C" w:rsidRPr="00101AF4" w:rsidRDefault="0041286C" w:rsidP="00D74A33">
    <w:pPr>
      <w:spacing w:after="0"/>
      <w:jc w:val="right"/>
      <w:rPr>
        <w:rFonts w:ascii="Arial" w:hAnsi="Arial" w:cs="Arial"/>
      </w:rPr>
    </w:pPr>
    <w:r w:rsidRPr="00101AF4">
      <w:rPr>
        <w:rFonts w:ascii="Arial" w:hAnsi="Arial" w:cs="Arial"/>
      </w:rPr>
      <w:t>Tel: (250) 339-0922</w:t>
    </w:r>
    <w:r w:rsidR="00101AF4">
      <w:rPr>
        <w:rFonts w:ascii="Arial" w:hAnsi="Arial" w:cs="Arial"/>
      </w:rPr>
      <w:t xml:space="preserve"> </w:t>
    </w:r>
    <w:r w:rsidRPr="00101AF4">
      <w:rPr>
        <w:rFonts w:ascii="Arial" w:hAnsi="Arial" w:cs="Arial"/>
      </w:rPr>
      <w:t>Fax: (250) 339-0971</w:t>
    </w:r>
  </w:p>
  <w:p w14:paraId="527F5DF9" w14:textId="77777777" w:rsidR="0041286C" w:rsidRPr="00101AF4" w:rsidRDefault="0041286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54A4"/>
    <w:multiLevelType w:val="multilevel"/>
    <w:tmpl w:val="BB8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B4F45"/>
    <w:multiLevelType w:val="hybridMultilevel"/>
    <w:tmpl w:val="BB0C66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4B"/>
    <w:rsid w:val="00017007"/>
    <w:rsid w:val="00026276"/>
    <w:rsid w:val="00027971"/>
    <w:rsid w:val="00030B62"/>
    <w:rsid w:val="0004750B"/>
    <w:rsid w:val="00051080"/>
    <w:rsid w:val="00057362"/>
    <w:rsid w:val="00064A0A"/>
    <w:rsid w:val="00080924"/>
    <w:rsid w:val="000A6BCD"/>
    <w:rsid w:val="000B7203"/>
    <w:rsid w:val="000C3F39"/>
    <w:rsid w:val="000D1998"/>
    <w:rsid w:val="000D399A"/>
    <w:rsid w:val="00101AF4"/>
    <w:rsid w:val="00107FD4"/>
    <w:rsid w:val="0011076D"/>
    <w:rsid w:val="00111A3B"/>
    <w:rsid w:val="00134C32"/>
    <w:rsid w:val="00150960"/>
    <w:rsid w:val="001613F9"/>
    <w:rsid w:val="001623FC"/>
    <w:rsid w:val="00176AE6"/>
    <w:rsid w:val="00193DC2"/>
    <w:rsid w:val="001A5EC0"/>
    <w:rsid w:val="001D5226"/>
    <w:rsid w:val="0020333C"/>
    <w:rsid w:val="00207549"/>
    <w:rsid w:val="00207A6A"/>
    <w:rsid w:val="00224629"/>
    <w:rsid w:val="00244BC6"/>
    <w:rsid w:val="0025329C"/>
    <w:rsid w:val="00265E30"/>
    <w:rsid w:val="00294BDC"/>
    <w:rsid w:val="002A3723"/>
    <w:rsid w:val="002C01AA"/>
    <w:rsid w:val="002D415A"/>
    <w:rsid w:val="002D73D5"/>
    <w:rsid w:val="002F5B43"/>
    <w:rsid w:val="00301EB7"/>
    <w:rsid w:val="003270C6"/>
    <w:rsid w:val="003317A7"/>
    <w:rsid w:val="003371F3"/>
    <w:rsid w:val="00357523"/>
    <w:rsid w:val="0036362F"/>
    <w:rsid w:val="003753DD"/>
    <w:rsid w:val="00377D8D"/>
    <w:rsid w:val="003B7E21"/>
    <w:rsid w:val="003C02F7"/>
    <w:rsid w:val="003C1D18"/>
    <w:rsid w:val="003E10F8"/>
    <w:rsid w:val="003E4150"/>
    <w:rsid w:val="003E5EB6"/>
    <w:rsid w:val="003E62F5"/>
    <w:rsid w:val="0041286C"/>
    <w:rsid w:val="00413961"/>
    <w:rsid w:val="00427E14"/>
    <w:rsid w:val="004306DB"/>
    <w:rsid w:val="0046329E"/>
    <w:rsid w:val="0046523C"/>
    <w:rsid w:val="00467B50"/>
    <w:rsid w:val="00472BA9"/>
    <w:rsid w:val="00492CE7"/>
    <w:rsid w:val="0049665A"/>
    <w:rsid w:val="004D1F4E"/>
    <w:rsid w:val="004D2445"/>
    <w:rsid w:val="004D7B43"/>
    <w:rsid w:val="00505A18"/>
    <w:rsid w:val="00510250"/>
    <w:rsid w:val="0051157B"/>
    <w:rsid w:val="005428D4"/>
    <w:rsid w:val="005506A5"/>
    <w:rsid w:val="00555D04"/>
    <w:rsid w:val="00584BA8"/>
    <w:rsid w:val="005949A3"/>
    <w:rsid w:val="005A25DB"/>
    <w:rsid w:val="005A27B4"/>
    <w:rsid w:val="005C11EE"/>
    <w:rsid w:val="005F7039"/>
    <w:rsid w:val="005F7927"/>
    <w:rsid w:val="0060559B"/>
    <w:rsid w:val="006233E7"/>
    <w:rsid w:val="0064636F"/>
    <w:rsid w:val="00652635"/>
    <w:rsid w:val="00684774"/>
    <w:rsid w:val="006A06DF"/>
    <w:rsid w:val="006A5846"/>
    <w:rsid w:val="006F70EA"/>
    <w:rsid w:val="007469D7"/>
    <w:rsid w:val="007546A1"/>
    <w:rsid w:val="00771916"/>
    <w:rsid w:val="00773AEF"/>
    <w:rsid w:val="00786E4B"/>
    <w:rsid w:val="007B18CC"/>
    <w:rsid w:val="007B31B1"/>
    <w:rsid w:val="007B3DA3"/>
    <w:rsid w:val="007D1A41"/>
    <w:rsid w:val="007E4B11"/>
    <w:rsid w:val="00802F87"/>
    <w:rsid w:val="00806DAF"/>
    <w:rsid w:val="008128CA"/>
    <w:rsid w:val="00823522"/>
    <w:rsid w:val="00827DB7"/>
    <w:rsid w:val="00840467"/>
    <w:rsid w:val="00843B73"/>
    <w:rsid w:val="00844E18"/>
    <w:rsid w:val="00862940"/>
    <w:rsid w:val="00874DA6"/>
    <w:rsid w:val="00891254"/>
    <w:rsid w:val="00896C3A"/>
    <w:rsid w:val="008B0C2E"/>
    <w:rsid w:val="008B7475"/>
    <w:rsid w:val="008C0269"/>
    <w:rsid w:val="008F2449"/>
    <w:rsid w:val="009036D9"/>
    <w:rsid w:val="00923062"/>
    <w:rsid w:val="0092666F"/>
    <w:rsid w:val="0094366A"/>
    <w:rsid w:val="0096499E"/>
    <w:rsid w:val="00990342"/>
    <w:rsid w:val="009C5A5B"/>
    <w:rsid w:val="009D10AC"/>
    <w:rsid w:val="009E4707"/>
    <w:rsid w:val="00A00962"/>
    <w:rsid w:val="00A02AEF"/>
    <w:rsid w:val="00A031F1"/>
    <w:rsid w:val="00A163E4"/>
    <w:rsid w:val="00A239E1"/>
    <w:rsid w:val="00A31646"/>
    <w:rsid w:val="00A43A29"/>
    <w:rsid w:val="00A53339"/>
    <w:rsid w:val="00A639FE"/>
    <w:rsid w:val="00A64A1A"/>
    <w:rsid w:val="00A8086E"/>
    <w:rsid w:val="00A819AA"/>
    <w:rsid w:val="00A81A7B"/>
    <w:rsid w:val="00AB2779"/>
    <w:rsid w:val="00AE516C"/>
    <w:rsid w:val="00AE613C"/>
    <w:rsid w:val="00B12664"/>
    <w:rsid w:val="00B242C5"/>
    <w:rsid w:val="00B53D59"/>
    <w:rsid w:val="00B776E1"/>
    <w:rsid w:val="00B93AAD"/>
    <w:rsid w:val="00BA2D9D"/>
    <w:rsid w:val="00BE2396"/>
    <w:rsid w:val="00BF4089"/>
    <w:rsid w:val="00BF5475"/>
    <w:rsid w:val="00BF5A65"/>
    <w:rsid w:val="00C1653B"/>
    <w:rsid w:val="00C16F48"/>
    <w:rsid w:val="00C21123"/>
    <w:rsid w:val="00C21291"/>
    <w:rsid w:val="00C40F24"/>
    <w:rsid w:val="00C52332"/>
    <w:rsid w:val="00C54C16"/>
    <w:rsid w:val="00C66705"/>
    <w:rsid w:val="00C760B8"/>
    <w:rsid w:val="00C93DD1"/>
    <w:rsid w:val="00CA18E1"/>
    <w:rsid w:val="00CB0803"/>
    <w:rsid w:val="00CB0DF1"/>
    <w:rsid w:val="00CB5D01"/>
    <w:rsid w:val="00CC5AE3"/>
    <w:rsid w:val="00CC6755"/>
    <w:rsid w:val="00CF5D4B"/>
    <w:rsid w:val="00D03F4C"/>
    <w:rsid w:val="00D061C3"/>
    <w:rsid w:val="00D07A2D"/>
    <w:rsid w:val="00D207CB"/>
    <w:rsid w:val="00D43089"/>
    <w:rsid w:val="00D431DF"/>
    <w:rsid w:val="00D444BB"/>
    <w:rsid w:val="00D54737"/>
    <w:rsid w:val="00D55D28"/>
    <w:rsid w:val="00D5746A"/>
    <w:rsid w:val="00D67423"/>
    <w:rsid w:val="00D74A33"/>
    <w:rsid w:val="00D81C34"/>
    <w:rsid w:val="00D86EC5"/>
    <w:rsid w:val="00D87D52"/>
    <w:rsid w:val="00D92053"/>
    <w:rsid w:val="00D979E6"/>
    <w:rsid w:val="00DB4D8D"/>
    <w:rsid w:val="00DB7F6D"/>
    <w:rsid w:val="00DD5CD8"/>
    <w:rsid w:val="00E05D9A"/>
    <w:rsid w:val="00E13A27"/>
    <w:rsid w:val="00E42AC8"/>
    <w:rsid w:val="00E46081"/>
    <w:rsid w:val="00EA5DFC"/>
    <w:rsid w:val="00EC297B"/>
    <w:rsid w:val="00EC7BFE"/>
    <w:rsid w:val="00ED1421"/>
    <w:rsid w:val="00ED3E07"/>
    <w:rsid w:val="00ED658E"/>
    <w:rsid w:val="00F15EDA"/>
    <w:rsid w:val="00F219CD"/>
    <w:rsid w:val="00F25DB3"/>
    <w:rsid w:val="00F31EE0"/>
    <w:rsid w:val="00F56AD4"/>
    <w:rsid w:val="00F62654"/>
    <w:rsid w:val="00F91AE7"/>
    <w:rsid w:val="00FA21FB"/>
    <w:rsid w:val="00FE1238"/>
    <w:rsid w:val="00FE137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966D"/>
  <w15:docId w15:val="{EE09A9DC-FAE2-4500-AC82-1419097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534C-04F8-4C11-85AE-10E8B486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Christina Majcher</cp:lastModifiedBy>
  <cp:revision>2</cp:revision>
  <cp:lastPrinted>2019-04-01T20:36:00Z</cp:lastPrinted>
  <dcterms:created xsi:type="dcterms:W3CDTF">2020-05-19T20:38:00Z</dcterms:created>
  <dcterms:modified xsi:type="dcterms:W3CDTF">2020-05-19T20:38:00Z</dcterms:modified>
</cp:coreProperties>
</file>