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EA91BC" w14:textId="77777777" w:rsidR="002354E6" w:rsidRDefault="002354E6">
      <w:pPr>
        <w:rPr>
          <w:rFonts w:ascii="Chalkboard" w:hAnsi="Chalkboard"/>
          <w:sz w:val="24"/>
        </w:rPr>
      </w:pPr>
    </w:p>
    <w:p w14:paraId="63AB0E21" w14:textId="77777777" w:rsidR="002354E6" w:rsidRDefault="002354E6">
      <w:pPr>
        <w:rPr>
          <w:rFonts w:ascii="Chalkboard" w:hAnsi="Chalkboard"/>
          <w:sz w:val="24"/>
        </w:rPr>
      </w:pPr>
    </w:p>
    <w:p w14:paraId="158E03F8" w14:textId="77777777" w:rsidR="002354E6" w:rsidRDefault="002354E6">
      <w:pPr>
        <w:rPr>
          <w:rFonts w:ascii="Chalkboard" w:hAnsi="Chalkboard"/>
          <w:sz w:val="24"/>
        </w:rPr>
      </w:pPr>
    </w:p>
    <w:p w14:paraId="3B85128A" w14:textId="3449FD7A" w:rsidR="00C54586" w:rsidRDefault="00C54586">
      <w:pPr>
        <w:rPr>
          <w:rFonts w:ascii="Chalkboard" w:hAnsi="Chalkboard"/>
          <w:sz w:val="24"/>
        </w:rPr>
      </w:pPr>
      <w:r>
        <w:rPr>
          <w:rFonts w:ascii="Chalkboard" w:hAnsi="Chalkboard"/>
          <w:sz w:val="24"/>
        </w:rPr>
        <w:t xml:space="preserve">This is what I’m using at the moment; it may change later </w:t>
      </w:r>
      <w:proofErr w:type="gramStart"/>
      <w:r>
        <w:rPr>
          <w:rFonts w:ascii="Chalkboard" w:hAnsi="Chalkboard"/>
          <w:sz w:val="24"/>
        </w:rPr>
        <w:t>on</w:t>
      </w:r>
      <w:proofErr w:type="gramEnd"/>
      <w:r>
        <w:rPr>
          <w:rFonts w:ascii="Chalkboard" w:hAnsi="Chalkboard"/>
          <w:sz w:val="24"/>
        </w:rPr>
        <w:t xml:space="preserve"> but I like the simplicity of it right now and using the table makes it look simple for parents and is easier to read.</w:t>
      </w:r>
    </w:p>
    <w:p w14:paraId="7B25150A" w14:textId="77777777" w:rsidR="00C54586" w:rsidRDefault="00C54586">
      <w:pPr>
        <w:rPr>
          <w:rFonts w:ascii="Chalkboard" w:hAnsi="Chalkboard"/>
          <w:sz w:val="24"/>
        </w:rPr>
      </w:pPr>
    </w:p>
    <w:tbl>
      <w:tblPr>
        <w:tblStyle w:val="TableGrid"/>
        <w:tblW w:w="0" w:type="auto"/>
        <w:tblBorders>
          <w:top w:val="single" w:sz="36" w:space="0" w:color="C0504D" w:themeColor="accent2"/>
          <w:left w:val="single" w:sz="36" w:space="0" w:color="C0504D" w:themeColor="accent2"/>
          <w:bottom w:val="single" w:sz="36" w:space="0" w:color="C0504D" w:themeColor="accent2"/>
          <w:right w:val="single" w:sz="36" w:space="0" w:color="C0504D" w:themeColor="accent2"/>
          <w:insideH w:val="single" w:sz="6" w:space="0" w:color="C0504D" w:themeColor="accent2"/>
          <w:insideV w:val="single" w:sz="6" w:space="0" w:color="C0504D" w:themeColor="accent2"/>
        </w:tblBorders>
        <w:tblLook w:val="04A0" w:firstRow="1" w:lastRow="0" w:firstColumn="1" w:lastColumn="0" w:noHBand="0" w:noVBand="1"/>
      </w:tblPr>
      <w:tblGrid>
        <w:gridCol w:w="5337"/>
        <w:gridCol w:w="5373"/>
      </w:tblGrid>
      <w:tr w:rsidR="00C54586" w14:paraId="700BB7E3" w14:textId="77777777" w:rsidTr="00C54586">
        <w:tc>
          <w:tcPr>
            <w:tcW w:w="5495" w:type="dxa"/>
            <w:vMerge w:val="restart"/>
          </w:tcPr>
          <w:p w14:paraId="58A529D3" w14:textId="77777777" w:rsidR="00C54586" w:rsidRPr="00F67BC4" w:rsidRDefault="00C54586" w:rsidP="00C54586">
            <w:pPr>
              <w:rPr>
                <w:rFonts w:ascii="Chalkboard" w:hAnsi="Chalkboard"/>
                <w:b/>
                <w:color w:val="4F81BD" w:themeColor="accent1"/>
                <w:sz w:val="24"/>
                <w:szCs w:val="24"/>
              </w:rPr>
            </w:pPr>
            <w:r w:rsidRPr="00F67BC4">
              <w:rPr>
                <w:rFonts w:ascii="Chalkboard" w:hAnsi="Chalkboard"/>
                <w:b/>
                <w:color w:val="4F81BD" w:themeColor="accent1"/>
                <w:sz w:val="24"/>
                <w:szCs w:val="24"/>
              </w:rPr>
              <w:t>Evidence of Learning:</w:t>
            </w:r>
          </w:p>
          <w:p w14:paraId="534273F8" w14:textId="77777777" w:rsidR="00C54586" w:rsidRPr="006F3D59" w:rsidRDefault="00C54586" w:rsidP="00C54586">
            <w:pPr>
              <w:rPr>
                <w:rFonts w:ascii="Chalkboard" w:hAnsi="Chalkboard"/>
                <w:color w:val="000000" w:themeColor="text1"/>
                <w:lang w:eastAsia="en-CA"/>
              </w:rPr>
            </w:pPr>
            <w:r w:rsidRPr="006F3D59">
              <w:rPr>
                <w:rFonts w:ascii="Chalkboard" w:hAnsi="Chalkboard"/>
                <w:color w:val="000000" w:themeColor="text1"/>
                <w:lang w:eastAsia="en-CA"/>
              </w:rPr>
              <w:t>(insert a picture, video, audio file)</w:t>
            </w:r>
          </w:p>
          <w:p w14:paraId="3767D5A6" w14:textId="77777777" w:rsidR="00C54586" w:rsidRPr="0036002B" w:rsidRDefault="00C54586" w:rsidP="00C54586">
            <w:pPr>
              <w:rPr>
                <w:b/>
                <w:color w:val="000000" w:themeColor="text1"/>
              </w:rPr>
            </w:pPr>
          </w:p>
          <w:p w14:paraId="257C1201" w14:textId="77777777" w:rsidR="00C54586" w:rsidRPr="007918A4" w:rsidRDefault="00C54586" w:rsidP="00C54586">
            <w:pPr>
              <w:rPr>
                <w:color w:val="000000" w:themeColor="text1"/>
                <w:lang w:eastAsia="en-CA"/>
              </w:rPr>
            </w:pPr>
          </w:p>
          <w:p w14:paraId="23CB7BE5" w14:textId="77777777" w:rsidR="00C54586" w:rsidRPr="0036002B" w:rsidRDefault="00C54586" w:rsidP="00C54586">
            <w:pPr>
              <w:rPr>
                <w:b/>
                <w:color w:val="1F497D"/>
              </w:rPr>
            </w:pPr>
          </w:p>
        </w:tc>
        <w:tc>
          <w:tcPr>
            <w:tcW w:w="5521" w:type="dxa"/>
          </w:tcPr>
          <w:p w14:paraId="505CB743" w14:textId="77777777" w:rsidR="00C54586" w:rsidRPr="00F67BC4" w:rsidRDefault="00C54586" w:rsidP="00C54586">
            <w:pPr>
              <w:rPr>
                <w:rFonts w:ascii="Chalkboard" w:hAnsi="Chalkboard"/>
                <w:b/>
                <w:bCs/>
                <w:color w:val="4F81BD" w:themeColor="accent1"/>
                <w:sz w:val="24"/>
              </w:rPr>
            </w:pPr>
            <w:r w:rsidRPr="00F67BC4">
              <w:rPr>
                <w:rFonts w:ascii="Chalkboard" w:hAnsi="Chalkboard"/>
                <w:b/>
                <w:bCs/>
                <w:color w:val="4F81BD" w:themeColor="accent1"/>
                <w:sz w:val="24"/>
              </w:rPr>
              <w:t xml:space="preserve">Description of Learning Activity: </w:t>
            </w:r>
          </w:p>
          <w:p w14:paraId="0FEF7297" w14:textId="77777777" w:rsidR="00C54586" w:rsidRPr="006F3D59" w:rsidRDefault="00C54586" w:rsidP="00C54586">
            <w:pPr>
              <w:rPr>
                <w:rFonts w:ascii="Chalkboard" w:hAnsi="Chalkboard"/>
                <w:i/>
                <w:iCs/>
                <w:color w:val="000000" w:themeColor="text1"/>
              </w:rPr>
            </w:pPr>
            <w:r w:rsidRPr="006F3D59">
              <w:rPr>
                <w:rFonts w:ascii="Chalkboard" w:hAnsi="Chalkboard"/>
                <w:i/>
                <w:iCs/>
                <w:color w:val="000000" w:themeColor="text1"/>
              </w:rPr>
              <w:t>(what is the student learning, connected to core learning area or competency)</w:t>
            </w:r>
          </w:p>
        </w:tc>
      </w:tr>
      <w:tr w:rsidR="00C54586" w14:paraId="6CD10122" w14:textId="77777777" w:rsidTr="00C54586">
        <w:tc>
          <w:tcPr>
            <w:tcW w:w="5495" w:type="dxa"/>
            <w:vMerge/>
            <w:vAlign w:val="center"/>
          </w:tcPr>
          <w:p w14:paraId="0C9A5FAD" w14:textId="77777777" w:rsidR="00C54586" w:rsidRPr="005F122E" w:rsidRDefault="00C54586" w:rsidP="00C54586">
            <w:pPr>
              <w:rPr>
                <w:rFonts w:ascii="Chalkboard" w:hAnsi="Chalkboard"/>
                <w:b/>
                <w:color w:val="000000" w:themeColor="text1"/>
                <w:sz w:val="24"/>
                <w:szCs w:val="24"/>
              </w:rPr>
            </w:pPr>
          </w:p>
        </w:tc>
        <w:tc>
          <w:tcPr>
            <w:tcW w:w="5521" w:type="dxa"/>
          </w:tcPr>
          <w:p w14:paraId="19552C05" w14:textId="77777777" w:rsidR="00C54586" w:rsidRPr="00F67BC4" w:rsidRDefault="00C54586" w:rsidP="00C54586">
            <w:pPr>
              <w:rPr>
                <w:rFonts w:ascii="Chalkboard" w:hAnsi="Chalkboard"/>
                <w:b/>
                <w:bCs/>
                <w:color w:val="4F81BD" w:themeColor="accent1"/>
                <w:sz w:val="24"/>
              </w:rPr>
            </w:pPr>
            <w:r w:rsidRPr="00F67BC4">
              <w:rPr>
                <w:rFonts w:ascii="Chalkboard" w:hAnsi="Chalkboard"/>
                <w:b/>
                <w:bCs/>
                <w:color w:val="4F81BD" w:themeColor="accent1"/>
                <w:sz w:val="24"/>
              </w:rPr>
              <w:t xml:space="preserve">Feedback: </w:t>
            </w:r>
          </w:p>
          <w:p w14:paraId="738669D2" w14:textId="77777777" w:rsidR="00C54586" w:rsidRPr="006F3D59" w:rsidRDefault="00C54586" w:rsidP="00C54586">
            <w:pPr>
              <w:rPr>
                <w:rFonts w:ascii="Chalkboard" w:hAnsi="Chalkboard"/>
                <w:iCs/>
                <w:color w:val="000000" w:themeColor="text1"/>
              </w:rPr>
            </w:pPr>
            <w:r w:rsidRPr="006F3D59">
              <w:rPr>
                <w:rFonts w:ascii="Chalkboard" w:hAnsi="Chalkboard"/>
                <w:i/>
                <w:iCs/>
                <w:color w:val="000000" w:themeColor="text1"/>
              </w:rPr>
              <w:t>(one specific note, plus a comment on next steps)</w:t>
            </w:r>
          </w:p>
          <w:p w14:paraId="06968B5D" w14:textId="77777777" w:rsidR="00C54586" w:rsidRPr="006F3D59" w:rsidRDefault="00C54586" w:rsidP="00C54586">
            <w:pPr>
              <w:rPr>
                <w:rFonts w:ascii="Chalkboard" w:hAnsi="Chalkboard"/>
                <w:iCs/>
                <w:color w:val="000000" w:themeColor="text1"/>
              </w:rPr>
            </w:pPr>
          </w:p>
          <w:p w14:paraId="586D1BD1" w14:textId="77777777" w:rsidR="00C54586" w:rsidRPr="00AD5124" w:rsidRDefault="00C54586" w:rsidP="00C54586">
            <w:pPr>
              <w:rPr>
                <w:rFonts w:ascii="Chalkboard" w:hAnsi="Chalkboard"/>
                <w:iCs/>
                <w:color w:val="000000" w:themeColor="text1"/>
              </w:rPr>
            </w:pPr>
            <w:r w:rsidRPr="006F3D59">
              <w:rPr>
                <w:rFonts w:ascii="Chalkboard" w:hAnsi="Chalkboard"/>
                <w:iCs/>
                <w:color w:val="000000" w:themeColor="text1"/>
              </w:rPr>
              <w:t>Next Steps –</w:t>
            </w:r>
            <w:r>
              <w:rPr>
                <w:rFonts w:ascii="Chalkboard" w:hAnsi="Chalkboard"/>
                <w:iCs/>
                <w:color w:val="000000" w:themeColor="text1"/>
              </w:rPr>
              <w:t xml:space="preserve"> </w:t>
            </w:r>
          </w:p>
        </w:tc>
      </w:tr>
      <w:tr w:rsidR="00C54586" w14:paraId="4803D0F8" w14:textId="77777777" w:rsidTr="00C54586">
        <w:tc>
          <w:tcPr>
            <w:tcW w:w="11016" w:type="dxa"/>
            <w:gridSpan w:val="2"/>
          </w:tcPr>
          <w:p w14:paraId="292557E2" w14:textId="77777777" w:rsidR="00DA6FFC" w:rsidRDefault="00C54586" w:rsidP="00C54586">
            <w:pPr>
              <w:rPr>
                <w:rFonts w:ascii="Chalkboard" w:hAnsi="Chalkboard"/>
                <w:color w:val="000000" w:themeColor="text1"/>
                <w:sz w:val="24"/>
              </w:rPr>
            </w:pPr>
            <w:r w:rsidRPr="00F67BC4">
              <w:rPr>
                <w:rFonts w:ascii="Chalkboard" w:hAnsi="Chalkboard"/>
                <w:b/>
                <w:bCs/>
                <w:color w:val="4F81BD" w:themeColor="accent1"/>
                <w:sz w:val="24"/>
              </w:rPr>
              <w:t>Comparison to Grade Level Expectations</w:t>
            </w:r>
            <w:r>
              <w:rPr>
                <w:rFonts w:ascii="Chalkboard" w:hAnsi="Chalkboard"/>
                <w:b/>
                <w:bCs/>
                <w:color w:val="4F81BD" w:themeColor="accent1"/>
                <w:sz w:val="24"/>
              </w:rPr>
              <w:t xml:space="preserve"> (for this concept at this time)</w:t>
            </w:r>
            <w:r w:rsidRPr="00F67BC4">
              <w:rPr>
                <w:rFonts w:ascii="Chalkboard" w:hAnsi="Chalkboard"/>
                <w:color w:val="4F81BD" w:themeColor="accent1"/>
                <w:sz w:val="24"/>
              </w:rPr>
              <w:t>:</w:t>
            </w:r>
            <w:r>
              <w:rPr>
                <w:rFonts w:ascii="Chalkboard" w:hAnsi="Chalkboard"/>
                <w:color w:val="000000" w:themeColor="text1"/>
                <w:sz w:val="24"/>
              </w:rPr>
              <w:t xml:space="preserve">   </w:t>
            </w:r>
            <w:r w:rsidRPr="00AD5124">
              <w:rPr>
                <w:rFonts w:ascii="Chalkboard" w:hAnsi="Chalkboard"/>
                <w:color w:val="000000" w:themeColor="text1"/>
                <w:sz w:val="24"/>
              </w:rPr>
              <w:t xml:space="preserve"> </w:t>
            </w:r>
          </w:p>
          <w:p w14:paraId="18A94D8C" w14:textId="77777777" w:rsidR="00C54586" w:rsidRDefault="00C54586" w:rsidP="00C54586">
            <w:pPr>
              <w:rPr>
                <w:rFonts w:ascii="Chalkboard" w:hAnsi="Chalkboard"/>
              </w:rPr>
            </w:pPr>
            <w:r w:rsidRPr="006F3D59">
              <w:rPr>
                <w:rFonts w:ascii="Chalkboard" w:hAnsi="Chalkboard"/>
              </w:rPr>
              <w:t>Exceeding</w:t>
            </w:r>
            <w:r w:rsidRPr="006F3D59">
              <w:rPr>
                <w:rFonts w:ascii="Chalkboard" w:hAnsi="Chalkboard"/>
                <w:color w:val="000000" w:themeColor="text1"/>
              </w:rPr>
              <w:t xml:space="preserve"> </w:t>
            </w:r>
            <w:r>
              <w:rPr>
                <w:rFonts w:ascii="Chalkboard" w:hAnsi="Chalkboard"/>
                <w:color w:val="000000" w:themeColor="text1"/>
              </w:rPr>
              <w:t>/ Meeting / Not Yet Meeting</w:t>
            </w:r>
          </w:p>
          <w:p w14:paraId="3210C289" w14:textId="77777777" w:rsidR="00C54586" w:rsidRPr="00062B19" w:rsidRDefault="00C54586" w:rsidP="00C54586">
            <w:pPr>
              <w:rPr>
                <w:rFonts w:ascii="Chalkboard" w:hAnsi="Chalkboard"/>
                <w:color w:val="000000" w:themeColor="text1"/>
                <w:sz w:val="24"/>
              </w:rPr>
            </w:pPr>
          </w:p>
        </w:tc>
      </w:tr>
    </w:tbl>
    <w:p w14:paraId="557493B5" w14:textId="77777777" w:rsidR="00C54586" w:rsidRPr="006F3D59" w:rsidRDefault="00C54586" w:rsidP="00C54586">
      <w:pPr>
        <w:jc w:val="center"/>
        <w:rPr>
          <w:rFonts w:ascii="Chalkboard" w:hAnsi="Chalkboard"/>
          <w:bCs/>
          <w:i/>
          <w:color w:val="FF0000"/>
          <w:sz w:val="24"/>
        </w:rPr>
      </w:pPr>
      <w:r w:rsidRPr="006F3D59">
        <w:rPr>
          <w:rFonts w:ascii="Chalkboard" w:hAnsi="Chalkboard"/>
          <w:bCs/>
          <w:i/>
          <w:color w:val="FF0000"/>
          <w:sz w:val="24"/>
        </w:rPr>
        <w:t>Parents, we welcome your comments, please add your thoughts below.</w:t>
      </w:r>
    </w:p>
    <w:p w14:paraId="745369E2" w14:textId="77777777" w:rsidR="00C54586" w:rsidRDefault="00C54586">
      <w:pPr>
        <w:rPr>
          <w:rFonts w:ascii="Chalkboard" w:hAnsi="Chalkboard"/>
          <w:sz w:val="24"/>
        </w:rPr>
      </w:pPr>
    </w:p>
    <w:p w14:paraId="3F11E8DB" w14:textId="77777777" w:rsidR="00C54586" w:rsidRDefault="00C54586">
      <w:pPr>
        <w:rPr>
          <w:rFonts w:ascii="Chalkboard" w:hAnsi="Chalkboard"/>
          <w:sz w:val="24"/>
        </w:rPr>
      </w:pPr>
    </w:p>
    <w:p w14:paraId="2D1EE6D0" w14:textId="77777777" w:rsidR="00C54586" w:rsidRDefault="00C54586">
      <w:pPr>
        <w:rPr>
          <w:rFonts w:ascii="Chalkboard" w:hAnsi="Chalkboard"/>
          <w:sz w:val="24"/>
        </w:rPr>
      </w:pPr>
      <w:r>
        <w:rPr>
          <w:rFonts w:ascii="Chalkboard" w:hAnsi="Chalkboard"/>
          <w:sz w:val="24"/>
        </w:rPr>
        <w:t>Things to note when copying and pasting into the post in the portfolio:</w:t>
      </w:r>
    </w:p>
    <w:p w14:paraId="15897775" w14:textId="77777777" w:rsidR="00C54586" w:rsidRDefault="00C54586" w:rsidP="00C54586">
      <w:pPr>
        <w:pStyle w:val="ListParagraph"/>
        <w:numPr>
          <w:ilvl w:val="0"/>
          <w:numId w:val="1"/>
        </w:numPr>
        <w:rPr>
          <w:rFonts w:ascii="Chalkboard" w:hAnsi="Chalkboard"/>
          <w:sz w:val="24"/>
        </w:rPr>
      </w:pPr>
      <w:r>
        <w:rPr>
          <w:rFonts w:ascii="Chalkboard" w:hAnsi="Chalkboard"/>
          <w:sz w:val="24"/>
        </w:rPr>
        <w:t>The formatting needs to be changed in Scholantis as it doesn’t transfer. Look for the icon at the bottom right and select the far left choice.</w:t>
      </w:r>
    </w:p>
    <w:p w14:paraId="55B87854" w14:textId="77777777" w:rsidR="00C54586" w:rsidRDefault="00C54586" w:rsidP="00C54586">
      <w:pPr>
        <w:pStyle w:val="ListParagraph"/>
        <w:numPr>
          <w:ilvl w:val="0"/>
          <w:numId w:val="1"/>
        </w:numPr>
        <w:rPr>
          <w:rFonts w:ascii="Chalkboard" w:hAnsi="Chalkboard"/>
          <w:sz w:val="24"/>
        </w:rPr>
      </w:pPr>
      <w:r>
        <w:rPr>
          <w:rFonts w:ascii="Chalkboard" w:hAnsi="Chalkboard"/>
          <w:sz w:val="24"/>
        </w:rPr>
        <w:t xml:space="preserve">To make the table fit the screen when viewing go to table layout, width &amp; height, enter 95% into the table width. </w:t>
      </w:r>
    </w:p>
    <w:p w14:paraId="20ED0A88" w14:textId="77777777" w:rsidR="00C54586" w:rsidRDefault="00C54586" w:rsidP="00C54586">
      <w:pPr>
        <w:pStyle w:val="ListParagraph"/>
        <w:ind w:left="360"/>
        <w:rPr>
          <w:rFonts w:ascii="Chalkboard" w:hAnsi="Chalkboard"/>
          <w:sz w:val="24"/>
        </w:rPr>
      </w:pPr>
    </w:p>
    <w:p w14:paraId="40B9B8FB" w14:textId="77777777" w:rsidR="00C54586" w:rsidRDefault="00C54586" w:rsidP="00C54586">
      <w:pPr>
        <w:pStyle w:val="ListParagraph"/>
        <w:ind w:left="360"/>
        <w:rPr>
          <w:rFonts w:ascii="Chalkboard" w:hAnsi="Chalkboard"/>
          <w:sz w:val="24"/>
        </w:rPr>
      </w:pPr>
      <w:r>
        <w:rPr>
          <w:rFonts w:ascii="Chalkboard" w:hAnsi="Chalkboard"/>
          <w:noProof/>
          <w:sz w:val="24"/>
          <w:lang w:eastAsia="en-CA"/>
        </w:rPr>
        <w:drawing>
          <wp:inline distT="0" distB="0" distL="0" distR="0" wp14:anchorId="4A58370F" wp14:editId="35450767">
            <wp:extent cx="4914900" cy="3071814"/>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1-09 at 10.55.11 AM.png"/>
                    <pic:cNvPicPr/>
                  </pic:nvPicPr>
                  <pic:blipFill>
                    <a:blip r:embed="rId5">
                      <a:extLst>
                        <a:ext uri="{28A0092B-C50C-407E-A947-70E740481C1C}">
                          <a14:useLocalDpi xmlns:a14="http://schemas.microsoft.com/office/drawing/2010/main" val="0"/>
                        </a:ext>
                      </a:extLst>
                    </a:blip>
                    <a:stretch>
                      <a:fillRect/>
                    </a:stretch>
                  </pic:blipFill>
                  <pic:spPr>
                    <a:xfrm>
                      <a:off x="0" y="0"/>
                      <a:ext cx="4916661" cy="3072914"/>
                    </a:xfrm>
                    <a:prstGeom prst="rect">
                      <a:avLst/>
                    </a:prstGeom>
                  </pic:spPr>
                </pic:pic>
              </a:graphicData>
            </a:graphic>
          </wp:inline>
        </w:drawing>
      </w:r>
    </w:p>
    <w:p w14:paraId="2FFA4A27" w14:textId="77777777" w:rsidR="00C54586" w:rsidRDefault="00C54586" w:rsidP="00C54586">
      <w:pPr>
        <w:pStyle w:val="ListParagraph"/>
        <w:ind w:left="0"/>
        <w:rPr>
          <w:rFonts w:ascii="Chalkboard" w:hAnsi="Chalkboard"/>
          <w:sz w:val="24"/>
        </w:rPr>
      </w:pPr>
    </w:p>
    <w:p w14:paraId="2FFB9342" w14:textId="77777777" w:rsidR="00C54586" w:rsidRPr="00C54586" w:rsidRDefault="00C54586" w:rsidP="00C54586">
      <w:pPr>
        <w:rPr>
          <w:rFonts w:ascii="Chalkboard" w:hAnsi="Chalkboard"/>
          <w:sz w:val="24"/>
        </w:rPr>
      </w:pPr>
    </w:p>
    <w:p w14:paraId="614D23B1" w14:textId="77777777" w:rsidR="00C54586" w:rsidRDefault="00C54586"/>
    <w:p w14:paraId="675F1989" w14:textId="77777777" w:rsidR="00C54586" w:rsidRDefault="00C54586"/>
    <w:p w14:paraId="46638D9D" w14:textId="77777777" w:rsidR="00C54586" w:rsidRDefault="00C54586" w:rsidP="00C54586">
      <w:pPr>
        <w:pStyle w:val="ListParagraph"/>
        <w:numPr>
          <w:ilvl w:val="0"/>
          <w:numId w:val="3"/>
        </w:numPr>
        <w:rPr>
          <w:rFonts w:ascii="Chalkboard" w:hAnsi="Chalkboard"/>
          <w:sz w:val="24"/>
        </w:rPr>
      </w:pPr>
      <w:r w:rsidRPr="00C54586">
        <w:rPr>
          <w:rFonts w:ascii="Chalkboard" w:hAnsi="Chalkboard"/>
          <w:sz w:val="24"/>
        </w:rPr>
        <w:t xml:space="preserve">This </w:t>
      </w:r>
      <w:r w:rsidR="00C81316">
        <w:rPr>
          <w:rFonts w:ascii="Chalkboard" w:hAnsi="Chalkboard"/>
          <w:sz w:val="24"/>
        </w:rPr>
        <w:t xml:space="preserve">is what I’m using for my DART, Writing and DMA assessments. I took out the exceeding, meeting and not yet meeting and inserted (in Scholantis) a rubric that showed where they were at for everything. </w:t>
      </w:r>
    </w:p>
    <w:p w14:paraId="743C88A3" w14:textId="77777777" w:rsidR="00C81316" w:rsidRPr="00C54586" w:rsidRDefault="00C81316" w:rsidP="00C54586">
      <w:pPr>
        <w:pStyle w:val="ListParagraph"/>
        <w:numPr>
          <w:ilvl w:val="0"/>
          <w:numId w:val="3"/>
        </w:numPr>
        <w:rPr>
          <w:rFonts w:ascii="Chalkboard" w:hAnsi="Chalkboard"/>
          <w:sz w:val="24"/>
        </w:rPr>
      </w:pPr>
      <w:r>
        <w:rPr>
          <w:rFonts w:ascii="Chalkboard" w:hAnsi="Chalkboard"/>
          <w:sz w:val="24"/>
        </w:rPr>
        <w:t>In the evidence of learning I inserted (in Scholantis) a pdf copy of their DART and hope to eventually include their oral reading recoding.</w:t>
      </w:r>
    </w:p>
    <w:p w14:paraId="5152D5CB" w14:textId="77777777" w:rsidR="00C54586" w:rsidRDefault="00C54586"/>
    <w:p w14:paraId="71E09AE5" w14:textId="77777777" w:rsidR="00C54586" w:rsidRDefault="00C54586"/>
    <w:tbl>
      <w:tblPr>
        <w:tblStyle w:val="TableGrid"/>
        <w:tblW w:w="0" w:type="auto"/>
        <w:tblBorders>
          <w:top w:val="single" w:sz="36" w:space="0" w:color="C0504D" w:themeColor="accent2"/>
          <w:left w:val="single" w:sz="36" w:space="0" w:color="C0504D" w:themeColor="accent2"/>
          <w:bottom w:val="single" w:sz="36" w:space="0" w:color="C0504D" w:themeColor="accent2"/>
          <w:right w:val="single" w:sz="36" w:space="0" w:color="C0504D" w:themeColor="accent2"/>
          <w:insideH w:val="single" w:sz="6" w:space="0" w:color="C0504D" w:themeColor="accent2"/>
          <w:insideV w:val="single" w:sz="6" w:space="0" w:color="C0504D" w:themeColor="accent2"/>
        </w:tblBorders>
        <w:tblLook w:val="04A0" w:firstRow="1" w:lastRow="0" w:firstColumn="1" w:lastColumn="0" w:noHBand="0" w:noVBand="1"/>
      </w:tblPr>
      <w:tblGrid>
        <w:gridCol w:w="5495"/>
        <w:gridCol w:w="5521"/>
      </w:tblGrid>
      <w:tr w:rsidR="00C54586" w14:paraId="29054799" w14:textId="77777777" w:rsidTr="00C54586">
        <w:tc>
          <w:tcPr>
            <w:tcW w:w="5495" w:type="dxa"/>
            <w:vMerge w:val="restart"/>
          </w:tcPr>
          <w:p w14:paraId="50A32E57" w14:textId="77777777" w:rsidR="00C54586" w:rsidRPr="00F67BC4" w:rsidRDefault="00C54586" w:rsidP="00C54586">
            <w:pPr>
              <w:rPr>
                <w:rFonts w:ascii="Chalkboard" w:hAnsi="Chalkboard"/>
                <w:b/>
                <w:color w:val="4F81BD" w:themeColor="accent1"/>
                <w:sz w:val="24"/>
                <w:szCs w:val="24"/>
              </w:rPr>
            </w:pPr>
            <w:r w:rsidRPr="00F67BC4">
              <w:rPr>
                <w:rFonts w:ascii="Chalkboard" w:hAnsi="Chalkboard"/>
                <w:b/>
                <w:color w:val="4F81BD" w:themeColor="accent1"/>
                <w:sz w:val="24"/>
                <w:szCs w:val="24"/>
              </w:rPr>
              <w:t>Evidence of Learning:</w:t>
            </w:r>
          </w:p>
          <w:p w14:paraId="1F358FDB" w14:textId="77777777" w:rsidR="00C54586" w:rsidRPr="0036002B" w:rsidRDefault="00C54586" w:rsidP="00C54586">
            <w:pPr>
              <w:jc w:val="center"/>
              <w:rPr>
                <w:b/>
                <w:color w:val="000000" w:themeColor="text1"/>
              </w:rPr>
            </w:pPr>
          </w:p>
          <w:p w14:paraId="64DC8CA3" w14:textId="77777777" w:rsidR="00C54586" w:rsidRPr="007918A4" w:rsidRDefault="00C54586" w:rsidP="00C54586">
            <w:pPr>
              <w:rPr>
                <w:color w:val="000000" w:themeColor="text1"/>
                <w:lang w:eastAsia="en-CA"/>
              </w:rPr>
            </w:pPr>
          </w:p>
          <w:p w14:paraId="7C0C3F60" w14:textId="77777777" w:rsidR="00C54586" w:rsidRPr="0036002B" w:rsidRDefault="00C54586" w:rsidP="00C54586">
            <w:pPr>
              <w:rPr>
                <w:b/>
                <w:color w:val="1F497D"/>
              </w:rPr>
            </w:pPr>
          </w:p>
        </w:tc>
        <w:tc>
          <w:tcPr>
            <w:tcW w:w="5521" w:type="dxa"/>
          </w:tcPr>
          <w:p w14:paraId="7CE830DF" w14:textId="77777777" w:rsidR="00C54586" w:rsidRPr="00F67BC4" w:rsidRDefault="00C54586" w:rsidP="00C54586">
            <w:pPr>
              <w:rPr>
                <w:rFonts w:ascii="Chalkboard" w:hAnsi="Chalkboard"/>
                <w:b/>
                <w:bCs/>
                <w:color w:val="4F81BD" w:themeColor="accent1"/>
                <w:sz w:val="24"/>
              </w:rPr>
            </w:pPr>
            <w:r w:rsidRPr="00F67BC4">
              <w:rPr>
                <w:rFonts w:ascii="Chalkboard" w:hAnsi="Chalkboard"/>
                <w:b/>
                <w:bCs/>
                <w:color w:val="4F81BD" w:themeColor="accent1"/>
                <w:sz w:val="24"/>
              </w:rPr>
              <w:t xml:space="preserve">Description of Learning Activity: </w:t>
            </w:r>
          </w:p>
          <w:p w14:paraId="72A7C389" w14:textId="77777777" w:rsidR="00C54586" w:rsidRPr="00C51B1E" w:rsidRDefault="00C54586" w:rsidP="00C54586">
            <w:pPr>
              <w:rPr>
                <w:iCs/>
                <w:color w:val="000000" w:themeColor="text1"/>
              </w:rPr>
            </w:pPr>
            <w:r>
              <w:rPr>
                <w:rFonts w:ascii="Chalkboard" w:hAnsi="Chalkboard"/>
                <w:bCs/>
                <w:color w:val="000000" w:themeColor="text1"/>
              </w:rPr>
              <w:t xml:space="preserve">This snapshot is of our fall reading assessment. It looks at oral reading (fluency and decoding skills) and reading comprehension (using reading strategies to understand text). </w:t>
            </w:r>
          </w:p>
        </w:tc>
      </w:tr>
      <w:tr w:rsidR="00C54586" w14:paraId="14FCB148" w14:textId="77777777" w:rsidTr="00C54586">
        <w:tc>
          <w:tcPr>
            <w:tcW w:w="5495" w:type="dxa"/>
            <w:vMerge/>
            <w:vAlign w:val="center"/>
          </w:tcPr>
          <w:p w14:paraId="4A98708E" w14:textId="77777777" w:rsidR="00C54586" w:rsidRPr="005F122E" w:rsidRDefault="00C54586" w:rsidP="00C54586">
            <w:pPr>
              <w:rPr>
                <w:rFonts w:ascii="Chalkboard" w:hAnsi="Chalkboard"/>
                <w:b/>
                <w:color w:val="000000" w:themeColor="text1"/>
                <w:sz w:val="24"/>
                <w:szCs w:val="24"/>
              </w:rPr>
            </w:pPr>
          </w:p>
        </w:tc>
        <w:tc>
          <w:tcPr>
            <w:tcW w:w="5521" w:type="dxa"/>
          </w:tcPr>
          <w:p w14:paraId="5522C55C" w14:textId="77777777" w:rsidR="00C54586" w:rsidRPr="00F67BC4" w:rsidRDefault="00C54586" w:rsidP="00C54586">
            <w:pPr>
              <w:rPr>
                <w:rFonts w:ascii="Chalkboard" w:hAnsi="Chalkboard"/>
                <w:b/>
                <w:bCs/>
                <w:color w:val="4F81BD" w:themeColor="accent1"/>
                <w:sz w:val="24"/>
              </w:rPr>
            </w:pPr>
            <w:r w:rsidRPr="00F67BC4">
              <w:rPr>
                <w:rFonts w:ascii="Chalkboard" w:hAnsi="Chalkboard"/>
                <w:b/>
                <w:bCs/>
                <w:color w:val="4F81BD" w:themeColor="accent1"/>
                <w:sz w:val="24"/>
              </w:rPr>
              <w:t xml:space="preserve">Feedback: </w:t>
            </w:r>
          </w:p>
          <w:p w14:paraId="31FA4918" w14:textId="77777777" w:rsidR="00C54586" w:rsidRDefault="00C54586" w:rsidP="00C54586">
            <w:pPr>
              <w:rPr>
                <w:rFonts w:ascii="Chalkboard" w:hAnsi="Chalkboard"/>
                <w:iCs/>
                <w:color w:val="000000" w:themeColor="text1"/>
              </w:rPr>
            </w:pPr>
            <w:r>
              <w:rPr>
                <w:rFonts w:ascii="Chalkboard" w:hAnsi="Chalkboard"/>
                <w:iCs/>
                <w:color w:val="000000" w:themeColor="text1"/>
              </w:rPr>
              <w:t xml:space="preserve">Kyle has shown very good oral reading skills. He is able to understand what he is reading; however we will work on developing greater comprehension through enhancing his use of reading strategies. </w:t>
            </w:r>
          </w:p>
          <w:p w14:paraId="69D2DC0F" w14:textId="77777777" w:rsidR="00C54586" w:rsidRDefault="00C54586" w:rsidP="00C54586">
            <w:pPr>
              <w:rPr>
                <w:rFonts w:ascii="Chalkboard" w:hAnsi="Chalkboard"/>
                <w:iCs/>
                <w:color w:val="000000" w:themeColor="text1"/>
              </w:rPr>
            </w:pPr>
          </w:p>
          <w:p w14:paraId="59510A15" w14:textId="77777777" w:rsidR="00C54586" w:rsidRPr="00AD5124" w:rsidRDefault="00C54586" w:rsidP="00C54586">
            <w:pPr>
              <w:rPr>
                <w:rFonts w:ascii="Chalkboard" w:hAnsi="Chalkboard"/>
                <w:iCs/>
                <w:color w:val="000000" w:themeColor="text1"/>
              </w:rPr>
            </w:pPr>
            <w:r>
              <w:rPr>
                <w:rFonts w:ascii="Chalkboard" w:hAnsi="Chalkboard"/>
                <w:iCs/>
                <w:color w:val="000000" w:themeColor="text1"/>
              </w:rPr>
              <w:t>Next Steps – develop his understanding of determining importance by using text features to find main ideas and details.</w:t>
            </w:r>
          </w:p>
        </w:tc>
      </w:tr>
      <w:tr w:rsidR="00C54586" w14:paraId="0B103DBB" w14:textId="77777777" w:rsidTr="00C54586">
        <w:tc>
          <w:tcPr>
            <w:tcW w:w="11016" w:type="dxa"/>
            <w:gridSpan w:val="2"/>
          </w:tcPr>
          <w:p w14:paraId="3D29CEFA" w14:textId="77777777" w:rsidR="00C54586" w:rsidRPr="00BC4157" w:rsidRDefault="00C54586" w:rsidP="00C54586">
            <w:pPr>
              <w:rPr>
                <w:rFonts w:ascii="Chalkboard" w:hAnsi="Chalkboard"/>
                <w:color w:val="4F81BD" w:themeColor="accent1"/>
                <w:sz w:val="24"/>
              </w:rPr>
            </w:pPr>
            <w:r w:rsidRPr="00F67BC4">
              <w:rPr>
                <w:rFonts w:ascii="Chalkboard" w:hAnsi="Chalkboard"/>
                <w:b/>
                <w:bCs/>
                <w:color w:val="4F81BD" w:themeColor="accent1"/>
                <w:sz w:val="24"/>
              </w:rPr>
              <w:t>Comparison to Grade Level Expectations</w:t>
            </w:r>
            <w:r>
              <w:rPr>
                <w:rFonts w:ascii="Chalkboard" w:hAnsi="Chalkboard"/>
                <w:b/>
                <w:bCs/>
                <w:color w:val="4F81BD" w:themeColor="accent1"/>
                <w:sz w:val="24"/>
              </w:rPr>
              <w:t xml:space="preserve"> (for this concept at this time)</w:t>
            </w:r>
            <w:r w:rsidRPr="00F67BC4">
              <w:rPr>
                <w:rFonts w:ascii="Chalkboard" w:hAnsi="Chalkboard"/>
                <w:color w:val="4F81BD" w:themeColor="accent1"/>
                <w:sz w:val="24"/>
              </w:rPr>
              <w:t>:</w:t>
            </w:r>
          </w:p>
          <w:p w14:paraId="07F63307" w14:textId="77777777" w:rsidR="00C54586" w:rsidRPr="00062B19" w:rsidRDefault="00C54586" w:rsidP="00C54586">
            <w:pPr>
              <w:rPr>
                <w:rFonts w:ascii="Chalkboard" w:hAnsi="Chalkboard"/>
                <w:color w:val="000000" w:themeColor="text1"/>
                <w:sz w:val="24"/>
              </w:rPr>
            </w:pPr>
          </w:p>
        </w:tc>
      </w:tr>
    </w:tbl>
    <w:p w14:paraId="091CEC87" w14:textId="77777777" w:rsidR="00C54586" w:rsidRDefault="00C54586" w:rsidP="00C54586">
      <w:pPr>
        <w:jc w:val="center"/>
        <w:rPr>
          <w:bCs/>
          <w:i/>
          <w:color w:val="FF0000"/>
          <w:sz w:val="24"/>
        </w:rPr>
      </w:pPr>
      <w:r w:rsidRPr="00F67BC4">
        <w:rPr>
          <w:bCs/>
          <w:i/>
          <w:color w:val="FF0000"/>
          <w:sz w:val="24"/>
        </w:rPr>
        <w:t>Parents, we welcome your comments, please add your thoughts below.</w:t>
      </w:r>
    </w:p>
    <w:p w14:paraId="35AAB65C" w14:textId="77777777" w:rsidR="00C54586" w:rsidRDefault="00C54586"/>
    <w:p w14:paraId="3B7EEAC4" w14:textId="76D88ED7" w:rsidR="002354E6" w:rsidRPr="002354E6" w:rsidRDefault="00C81316" w:rsidP="002354E6">
      <w:pPr>
        <w:pStyle w:val="ListParagraph"/>
        <w:numPr>
          <w:ilvl w:val="0"/>
          <w:numId w:val="4"/>
        </w:numPr>
        <w:rPr>
          <w:rFonts w:ascii="Chalkboard" w:hAnsi="Chalkboard"/>
        </w:rPr>
      </w:pPr>
      <w:r w:rsidRPr="00C81316">
        <w:rPr>
          <w:rFonts w:ascii="Chalkboard" w:hAnsi="Chalkboard"/>
          <w:sz w:val="24"/>
        </w:rPr>
        <w:t>This</w:t>
      </w:r>
      <w:r>
        <w:rPr>
          <w:rFonts w:ascii="Chalkboard" w:hAnsi="Chalkboard"/>
          <w:sz w:val="24"/>
        </w:rPr>
        <w:t xml:space="preserve"> is what I will use for snapshots of their progress. Again any photos, documents and audio needs to be inserted in Scholantis.</w:t>
      </w:r>
      <w:bookmarkStart w:id="0" w:name="_GoBack"/>
      <w:bookmarkEnd w:id="0"/>
    </w:p>
    <w:p w14:paraId="5A68FB06" w14:textId="77777777" w:rsidR="00C54586" w:rsidRDefault="00C54586"/>
    <w:tbl>
      <w:tblPr>
        <w:tblStyle w:val="TableGrid"/>
        <w:tblW w:w="0" w:type="auto"/>
        <w:tblBorders>
          <w:top w:val="single" w:sz="36" w:space="0" w:color="C0504D" w:themeColor="accent2"/>
          <w:left w:val="single" w:sz="36" w:space="0" w:color="C0504D" w:themeColor="accent2"/>
          <w:bottom w:val="single" w:sz="36" w:space="0" w:color="C0504D" w:themeColor="accent2"/>
          <w:right w:val="single" w:sz="36" w:space="0" w:color="C0504D" w:themeColor="accent2"/>
          <w:insideH w:val="single" w:sz="6" w:space="0" w:color="C0504D" w:themeColor="accent2"/>
          <w:insideV w:val="single" w:sz="6" w:space="0" w:color="C0504D" w:themeColor="accent2"/>
        </w:tblBorders>
        <w:tblLook w:val="04A0" w:firstRow="1" w:lastRow="0" w:firstColumn="1" w:lastColumn="0" w:noHBand="0" w:noVBand="1"/>
      </w:tblPr>
      <w:tblGrid>
        <w:gridCol w:w="6416"/>
        <w:gridCol w:w="4600"/>
      </w:tblGrid>
      <w:tr w:rsidR="00C54586" w14:paraId="67802FA6" w14:textId="77777777" w:rsidTr="00C54586">
        <w:tc>
          <w:tcPr>
            <w:tcW w:w="6416" w:type="dxa"/>
            <w:vMerge w:val="restart"/>
          </w:tcPr>
          <w:p w14:paraId="0872F850" w14:textId="77777777" w:rsidR="00C54586" w:rsidRPr="00F67BC4" w:rsidRDefault="00C54586" w:rsidP="00C54586">
            <w:pPr>
              <w:rPr>
                <w:rFonts w:ascii="Chalkboard" w:hAnsi="Chalkboard"/>
                <w:b/>
                <w:color w:val="4F81BD" w:themeColor="accent1"/>
                <w:sz w:val="24"/>
                <w:szCs w:val="24"/>
              </w:rPr>
            </w:pPr>
            <w:r w:rsidRPr="00F67BC4">
              <w:rPr>
                <w:rFonts w:ascii="Chalkboard" w:hAnsi="Chalkboard"/>
                <w:b/>
                <w:color w:val="4F81BD" w:themeColor="accent1"/>
                <w:sz w:val="24"/>
                <w:szCs w:val="24"/>
              </w:rPr>
              <w:t>Evidence of Learning:</w:t>
            </w:r>
          </w:p>
          <w:p w14:paraId="3DACD474" w14:textId="77777777" w:rsidR="00C54586" w:rsidRPr="0036002B" w:rsidRDefault="00C54586" w:rsidP="00C54586">
            <w:pPr>
              <w:rPr>
                <w:b/>
                <w:color w:val="000000" w:themeColor="text1"/>
              </w:rPr>
            </w:pPr>
          </w:p>
          <w:p w14:paraId="2A5F333E" w14:textId="77777777" w:rsidR="00C54586" w:rsidRPr="007918A4" w:rsidRDefault="00C54586" w:rsidP="00C54586">
            <w:pPr>
              <w:rPr>
                <w:color w:val="000000" w:themeColor="text1"/>
                <w:lang w:eastAsia="en-CA"/>
              </w:rPr>
            </w:pPr>
            <w:r>
              <w:rPr>
                <w:noProof/>
                <w:color w:val="000000" w:themeColor="text1"/>
                <w:lang w:eastAsia="en-CA"/>
              </w:rPr>
              <w:drawing>
                <wp:inline distT="0" distB="0" distL="0" distR="0" wp14:anchorId="3439C2CD" wp14:editId="26F2F7C8">
                  <wp:extent cx="3530825" cy="2095500"/>
                  <wp:effectExtent l="203200" t="203200" r="203200" b="2159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dition.png"/>
                          <pic:cNvPicPr/>
                        </pic:nvPicPr>
                        <pic:blipFill>
                          <a:blip r:embed="rId6">
                            <a:extLst>
                              <a:ext uri="{28A0092B-C50C-407E-A947-70E740481C1C}">
                                <a14:useLocalDpi xmlns:a14="http://schemas.microsoft.com/office/drawing/2010/main" val="0"/>
                              </a:ext>
                            </a:extLst>
                          </a:blip>
                          <a:stretch>
                            <a:fillRect/>
                          </a:stretch>
                        </pic:blipFill>
                        <pic:spPr>
                          <a:xfrm>
                            <a:off x="0" y="0"/>
                            <a:ext cx="3531414" cy="209584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13DA7D8" w14:textId="77777777" w:rsidR="00C54586" w:rsidRPr="0036002B" w:rsidRDefault="00C54586" w:rsidP="00C54586">
            <w:pPr>
              <w:rPr>
                <w:b/>
                <w:color w:val="1F497D"/>
              </w:rPr>
            </w:pPr>
          </w:p>
        </w:tc>
        <w:tc>
          <w:tcPr>
            <w:tcW w:w="4600" w:type="dxa"/>
          </w:tcPr>
          <w:p w14:paraId="555CC689" w14:textId="77777777" w:rsidR="00C54586" w:rsidRPr="00F67BC4" w:rsidRDefault="00C54586" w:rsidP="00C54586">
            <w:pPr>
              <w:rPr>
                <w:rFonts w:ascii="Chalkboard" w:hAnsi="Chalkboard"/>
                <w:b/>
                <w:bCs/>
                <w:color w:val="4F81BD" w:themeColor="accent1"/>
                <w:sz w:val="24"/>
              </w:rPr>
            </w:pPr>
            <w:r w:rsidRPr="00F67BC4">
              <w:rPr>
                <w:rFonts w:ascii="Chalkboard" w:hAnsi="Chalkboard"/>
                <w:b/>
                <w:bCs/>
                <w:color w:val="4F81BD" w:themeColor="accent1"/>
                <w:sz w:val="24"/>
              </w:rPr>
              <w:t xml:space="preserve">Description of Learning Activity: </w:t>
            </w:r>
          </w:p>
          <w:p w14:paraId="63395108" w14:textId="77777777" w:rsidR="00C54586" w:rsidRDefault="00C54586" w:rsidP="00C54586">
            <w:pPr>
              <w:rPr>
                <w:rFonts w:ascii="Chalkboard" w:hAnsi="Chalkboard"/>
                <w:bCs/>
                <w:color w:val="000000" w:themeColor="text1"/>
              </w:rPr>
            </w:pPr>
            <w:r>
              <w:rPr>
                <w:rFonts w:ascii="Chalkboard" w:hAnsi="Chalkboard"/>
                <w:bCs/>
                <w:color w:val="000000" w:themeColor="text1"/>
              </w:rPr>
              <w:t xml:space="preserve">This snapshot shows Cindy’s understanding of the reading strategy of determining importance from non-fiction text. </w:t>
            </w:r>
          </w:p>
          <w:p w14:paraId="28E682E3" w14:textId="77777777" w:rsidR="00C54586" w:rsidRDefault="00C54586" w:rsidP="00C54586">
            <w:pPr>
              <w:rPr>
                <w:rFonts w:ascii="Chalkboard" w:hAnsi="Chalkboard"/>
                <w:bCs/>
                <w:color w:val="000000" w:themeColor="text1"/>
              </w:rPr>
            </w:pPr>
          </w:p>
          <w:p w14:paraId="2E381648" w14:textId="77777777" w:rsidR="00C54586" w:rsidRPr="005F122E" w:rsidRDefault="00C54586" w:rsidP="00C54586">
            <w:pPr>
              <w:jc w:val="center"/>
              <w:rPr>
                <w:rFonts w:ascii="Chalkboard" w:hAnsi="Chalkboard"/>
                <w:bCs/>
                <w:color w:val="000000" w:themeColor="text1"/>
              </w:rPr>
            </w:pPr>
          </w:p>
          <w:p w14:paraId="38BB9D80" w14:textId="77777777" w:rsidR="00C54586" w:rsidRPr="007918A4" w:rsidRDefault="00C54586" w:rsidP="00C54586">
            <w:pPr>
              <w:rPr>
                <w:i/>
                <w:iCs/>
                <w:color w:val="000000" w:themeColor="text1"/>
              </w:rPr>
            </w:pPr>
          </w:p>
          <w:p w14:paraId="10960D12" w14:textId="77777777" w:rsidR="00C54586" w:rsidRDefault="00C54586" w:rsidP="00C54586">
            <w:pPr>
              <w:rPr>
                <w:color w:val="1F497D"/>
              </w:rPr>
            </w:pPr>
          </w:p>
        </w:tc>
      </w:tr>
      <w:tr w:rsidR="00C54586" w14:paraId="1E9CE9AA" w14:textId="77777777" w:rsidTr="00C54586">
        <w:tc>
          <w:tcPr>
            <w:tcW w:w="6416" w:type="dxa"/>
            <w:vMerge/>
            <w:vAlign w:val="center"/>
          </w:tcPr>
          <w:p w14:paraId="3BB0D16A" w14:textId="77777777" w:rsidR="00C54586" w:rsidRPr="005F122E" w:rsidRDefault="00C54586" w:rsidP="00C54586">
            <w:pPr>
              <w:rPr>
                <w:rFonts w:ascii="Chalkboard" w:hAnsi="Chalkboard"/>
                <w:b/>
                <w:color w:val="000000" w:themeColor="text1"/>
                <w:sz w:val="24"/>
                <w:szCs w:val="24"/>
              </w:rPr>
            </w:pPr>
          </w:p>
        </w:tc>
        <w:tc>
          <w:tcPr>
            <w:tcW w:w="4600" w:type="dxa"/>
          </w:tcPr>
          <w:p w14:paraId="095EAEBF" w14:textId="77777777" w:rsidR="00C54586" w:rsidRPr="00F67BC4" w:rsidRDefault="00C54586" w:rsidP="00C54586">
            <w:pPr>
              <w:rPr>
                <w:rFonts w:ascii="Chalkboard" w:hAnsi="Chalkboard"/>
                <w:b/>
                <w:bCs/>
                <w:color w:val="4F81BD" w:themeColor="accent1"/>
                <w:sz w:val="24"/>
              </w:rPr>
            </w:pPr>
            <w:r w:rsidRPr="00F67BC4">
              <w:rPr>
                <w:rFonts w:ascii="Chalkboard" w:hAnsi="Chalkboard"/>
                <w:b/>
                <w:bCs/>
                <w:color w:val="4F81BD" w:themeColor="accent1"/>
                <w:sz w:val="24"/>
              </w:rPr>
              <w:t xml:space="preserve">Feedback: </w:t>
            </w:r>
          </w:p>
          <w:p w14:paraId="106283B2" w14:textId="77777777" w:rsidR="00C54586" w:rsidRDefault="00C54586" w:rsidP="00C54586">
            <w:pPr>
              <w:rPr>
                <w:rFonts w:ascii="Chalkboard" w:hAnsi="Chalkboard"/>
                <w:iCs/>
                <w:color w:val="000000" w:themeColor="text1"/>
              </w:rPr>
            </w:pPr>
            <w:r>
              <w:rPr>
                <w:rFonts w:ascii="Chalkboard" w:hAnsi="Chalkboard"/>
                <w:iCs/>
                <w:color w:val="000000" w:themeColor="text1"/>
              </w:rPr>
              <w:t>Cindy has shown that she is able to use text features (titles &amp; subtitles) to identify the main idea, subtopics and key facts and organize her thinking using the web graphic organizer. Great job of using your key facts to summarize your learning in your own words.</w:t>
            </w:r>
          </w:p>
          <w:p w14:paraId="2E6300E2" w14:textId="77777777" w:rsidR="00C54586" w:rsidRDefault="00C54586" w:rsidP="00C54586">
            <w:pPr>
              <w:rPr>
                <w:rFonts w:ascii="Chalkboard" w:hAnsi="Chalkboard"/>
                <w:iCs/>
                <w:color w:val="000000" w:themeColor="text1"/>
              </w:rPr>
            </w:pPr>
          </w:p>
          <w:p w14:paraId="2725A0F0" w14:textId="77777777" w:rsidR="00C54586" w:rsidRPr="005F122E" w:rsidRDefault="00C54586" w:rsidP="00C54586">
            <w:pPr>
              <w:rPr>
                <w:rFonts w:ascii="Chalkboard" w:hAnsi="Chalkboard"/>
                <w:iCs/>
                <w:color w:val="000000" w:themeColor="text1"/>
              </w:rPr>
            </w:pPr>
            <w:r>
              <w:rPr>
                <w:rFonts w:ascii="Chalkboard" w:hAnsi="Chalkboard"/>
                <w:iCs/>
                <w:color w:val="000000" w:themeColor="text1"/>
              </w:rPr>
              <w:t>Next Steps – show her understanding of determining importance using the key word strategy for note making.</w:t>
            </w:r>
          </w:p>
          <w:p w14:paraId="699BF1EC" w14:textId="77777777" w:rsidR="00C54586" w:rsidRPr="005F122E" w:rsidRDefault="00C54586" w:rsidP="00C54586">
            <w:pPr>
              <w:rPr>
                <w:rFonts w:ascii="Chalkboard" w:hAnsi="Chalkboard"/>
                <w:b/>
                <w:bCs/>
                <w:color w:val="000000" w:themeColor="text1"/>
                <w:sz w:val="24"/>
              </w:rPr>
            </w:pPr>
          </w:p>
        </w:tc>
      </w:tr>
      <w:tr w:rsidR="00C54586" w14:paraId="3287FED7" w14:textId="77777777" w:rsidTr="00C54586">
        <w:tc>
          <w:tcPr>
            <w:tcW w:w="11016" w:type="dxa"/>
            <w:gridSpan w:val="2"/>
          </w:tcPr>
          <w:p w14:paraId="04BCED10" w14:textId="77777777" w:rsidR="00DA6FFC" w:rsidRDefault="00C54586" w:rsidP="00C54586">
            <w:pPr>
              <w:rPr>
                <w:rFonts w:ascii="Chalkboard" w:hAnsi="Chalkboard"/>
                <w:color w:val="000000" w:themeColor="text1"/>
                <w:sz w:val="24"/>
              </w:rPr>
            </w:pPr>
            <w:r w:rsidRPr="00F67BC4">
              <w:rPr>
                <w:rFonts w:ascii="Chalkboard" w:hAnsi="Chalkboard"/>
                <w:b/>
                <w:bCs/>
                <w:color w:val="4F81BD" w:themeColor="accent1"/>
                <w:sz w:val="24"/>
              </w:rPr>
              <w:t>Comparison to Grade Level Expectations</w:t>
            </w:r>
            <w:r>
              <w:rPr>
                <w:rFonts w:ascii="Chalkboard" w:hAnsi="Chalkboard"/>
                <w:b/>
                <w:bCs/>
                <w:color w:val="4F81BD" w:themeColor="accent1"/>
                <w:sz w:val="24"/>
              </w:rPr>
              <w:t xml:space="preserve"> (for this concept at this time)</w:t>
            </w:r>
            <w:r w:rsidRPr="00F67BC4">
              <w:rPr>
                <w:rFonts w:ascii="Chalkboard" w:hAnsi="Chalkboard"/>
                <w:color w:val="4F81BD" w:themeColor="accent1"/>
                <w:sz w:val="24"/>
              </w:rPr>
              <w:t>:</w:t>
            </w:r>
            <w:r>
              <w:rPr>
                <w:rFonts w:ascii="Chalkboard" w:hAnsi="Chalkboard"/>
                <w:color w:val="000000" w:themeColor="text1"/>
                <w:sz w:val="24"/>
              </w:rPr>
              <w:t xml:space="preserve">    </w:t>
            </w:r>
          </w:p>
          <w:p w14:paraId="5EDF2B2B" w14:textId="77777777" w:rsidR="00C54586" w:rsidRPr="00062B19" w:rsidRDefault="00C54586" w:rsidP="00C54586">
            <w:pPr>
              <w:rPr>
                <w:rFonts w:ascii="Chalkboard" w:hAnsi="Chalkboard"/>
                <w:color w:val="000000" w:themeColor="text1"/>
                <w:sz w:val="24"/>
              </w:rPr>
            </w:pPr>
            <w:r w:rsidRPr="00F71695">
              <w:rPr>
                <w:rFonts w:ascii="Chalkboard" w:hAnsi="Chalkboard"/>
                <w:b/>
                <w:highlight w:val="yellow"/>
              </w:rPr>
              <w:t>Exceeding</w:t>
            </w:r>
            <w:r w:rsidRPr="00473669">
              <w:rPr>
                <w:rFonts w:ascii="Chalkboard" w:hAnsi="Chalkboard"/>
                <w:b/>
                <w:color w:val="000000" w:themeColor="text1"/>
              </w:rPr>
              <w:t xml:space="preserve"> </w:t>
            </w:r>
            <w:r>
              <w:rPr>
                <w:rFonts w:ascii="Chalkboard" w:hAnsi="Chalkboard"/>
                <w:color w:val="000000" w:themeColor="text1"/>
              </w:rPr>
              <w:t>/ Meeting / Not Yet Meeting</w:t>
            </w:r>
          </w:p>
        </w:tc>
      </w:tr>
    </w:tbl>
    <w:p w14:paraId="26485F5D" w14:textId="77777777" w:rsidR="00C54586" w:rsidRPr="00F67BC4" w:rsidRDefault="00C54586" w:rsidP="00C54586">
      <w:pPr>
        <w:jc w:val="center"/>
        <w:rPr>
          <w:bCs/>
          <w:i/>
          <w:color w:val="FF0000"/>
          <w:sz w:val="24"/>
        </w:rPr>
      </w:pPr>
      <w:r w:rsidRPr="00F67BC4">
        <w:rPr>
          <w:bCs/>
          <w:i/>
          <w:color w:val="FF0000"/>
          <w:sz w:val="24"/>
        </w:rPr>
        <w:t>Parents, we welcome your comments, please add your thoughts below.</w:t>
      </w:r>
    </w:p>
    <w:p w14:paraId="417F43C8" w14:textId="77777777" w:rsidR="00C54586" w:rsidRDefault="00C54586"/>
    <w:sectPr w:rsidR="00C54586" w:rsidSect="00C54586">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charset w:val="00"/>
    <w:family w:val="auto"/>
    <w:pitch w:val="variable"/>
    <w:sig w:usb0="E1000AEF" w:usb1="5000A1FF" w:usb2="00000000" w:usb3="00000000" w:csb0="000001BF" w:csb1="00000000"/>
  </w:font>
  <w:font w:name="Chalkboard">
    <w:altName w:val="Kristen ITC"/>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DB1009"/>
    <w:multiLevelType w:val="hybridMultilevel"/>
    <w:tmpl w:val="C8E44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7D3568B"/>
    <w:multiLevelType w:val="hybridMultilevel"/>
    <w:tmpl w:val="CD9C88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8AB3DD9"/>
    <w:multiLevelType w:val="hybridMultilevel"/>
    <w:tmpl w:val="E45EB0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659035F"/>
    <w:multiLevelType w:val="hybridMultilevel"/>
    <w:tmpl w:val="24424E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586"/>
    <w:rsid w:val="002354E6"/>
    <w:rsid w:val="005C2363"/>
    <w:rsid w:val="00C2598D"/>
    <w:rsid w:val="00C54586"/>
    <w:rsid w:val="00C81316"/>
    <w:rsid w:val="00DA6F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12F1A6"/>
  <w14:defaultImageDpi w14:val="300"/>
  <w15:docId w15:val="{056BC79D-AA98-4490-85B9-56641091D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4586"/>
    <w:rPr>
      <w:rFonts w:ascii="Calibri" w:eastAsiaTheme="minorHAnsi" w:hAnsi="Calibri" w:cs="Times New Roman"/>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54586"/>
    <w:rPr>
      <w:rFonts w:eastAsiaTheme="minorHAns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5458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4586"/>
    <w:rPr>
      <w:rFonts w:ascii="Lucida Grande" w:eastAsiaTheme="minorHAnsi" w:hAnsi="Lucida Grande" w:cs="Lucida Grande"/>
      <w:sz w:val="18"/>
      <w:szCs w:val="18"/>
      <w:lang w:val="en-CA"/>
    </w:rPr>
  </w:style>
  <w:style w:type="paragraph" w:styleId="ListParagraph">
    <w:name w:val="List Paragraph"/>
    <w:basedOn w:val="Normal"/>
    <w:uiPriority w:val="34"/>
    <w:qFormat/>
    <w:rsid w:val="00C545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433</Words>
  <Characters>2471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sd#71</Company>
  <LinksUpToDate>false</LinksUpToDate>
  <CharactersWithSpaces>2899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Karla Lingren</dc:creator>
  <cp:lastModifiedBy>Kara Dawson</cp:lastModifiedBy>
  <cp:revision>2</cp:revision>
  <dcterms:created xsi:type="dcterms:W3CDTF">2019-09-19T22:06:00Z</dcterms:created>
  <dcterms:modified xsi:type="dcterms:W3CDTF">2019-09-19T22:06:00Z</dcterms:modified>
</cp:coreProperties>
</file>